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Pr>
      <w:tblGrid>
        <w:gridCol w:w="6768"/>
        <w:gridCol w:w="2232"/>
      </w:tblGrid>
      <w:tr>
        <w:tc>
          <w:tcPr>
            <w:tcW w:type="dxa" w:w="4734"/>
            <w:tcBorders>
              <w:top w:sz="0" w:val="nil" w:color="FFFFFF"/>
              <w:left w:sz="0" w:val="nil" w:color="FFFFFF"/>
              <w:bottom w:sz="8" w:val="single" w:color="0B0B1D"/>
              <w:right w:sz="0" w:val="nil" w:color="FFFFFF"/>
            </w:tcBorders>
            <w:tcMar>
              <w:top w:w="0" w:type="dxa"/>
              <w:start w:w="0" w:type="dxa"/>
              <w:bottom w:w="90" w:type="dxa"/>
              <w:end w:w="0" w:type="dxa"/>
            </w:tcMar>
            <w:vAlign w:val="center"/>
          </w:tcPr>
          <w:p>
            <w:pPr>
              <w:spacing w:after="0" w:line="240" w:lineRule="auto"/>
            </w:pPr>
            <w:r>
              <w:rPr>
                <w:rFonts w:ascii="Arial" w:hAnsi="Arial" w:eastAsia="Arial"/>
                <w:b/>
                <w:color w:val="0B0B1D"/>
                <w:sz w:val="48"/>
              </w:rPr>
              <w:t>INDUSTRICS</w:t>
            </w:r>
            <w:r>
              <w:rPr>
                <w:rFonts w:ascii="Arial" w:hAnsi="Arial" w:eastAsia="Arial"/>
                <w:b/>
                <w:color w:val="D40A63"/>
                <w:sz w:val="48"/>
              </w:rPr>
              <w:t>.</w:t>
            </w:r>
          </w:p>
          <w:p>
            <w:pPr>
              <w:spacing w:before="20" w:after="0" w:line="240" w:lineRule="auto"/>
            </w:pPr>
            <w:r>
              <w:rPr>
                <w:rFonts w:ascii="Courier New" w:hAnsi="Courier New" w:eastAsia="Courier New"/>
                <w:caps/>
                <w:color w:val="667085"/>
                <w:sz w:val="15"/>
              </w:rPr>
              <w:t>INDUSTRY, INTELLIGENT SYSTEMS AND APPLIED TRANSFORMATION</w:t>
            </w:r>
          </w:p>
        </w:tc>
        <w:tc>
          <w:tcPr>
            <w:tcW w:type="dxa" w:w="4734"/>
            <w:tcBorders>
              <w:top w:sz="0" w:val="nil" w:color="FFFFFF"/>
              <w:left w:sz="0" w:val="nil" w:color="FFFFFF"/>
              <w:bottom w:sz="8" w:val="single" w:color="0B0B1D"/>
              <w:right w:sz="0" w:val="nil" w:color="FFFFFF"/>
            </w:tcBorders>
            <w:tcMar>
              <w:top w:w="0" w:type="dxa"/>
              <w:start w:w="0" w:type="dxa"/>
              <w:bottom w:w="90" w:type="dxa"/>
              <w:end w:w="0" w:type="dxa"/>
            </w:tcMar>
            <w:vAlign w:val="center"/>
          </w:tcPr>
          <w:p>
            <w:pPr>
              <w:spacing w:after="0" w:line="240" w:lineRule="auto"/>
              <w:jc w:val="right"/>
            </w:pPr>
            <w:r>
              <w:rPr>
                <w:rFonts w:ascii="Courier New" w:hAnsi="Courier New" w:eastAsia="Courier New"/>
                <w:b/>
                <w:caps/>
                <w:color w:val="D40A63"/>
                <w:sz w:val="18"/>
              </w:rPr>
              <w:t>AUTHOR</w:t>
              <w:br/>
              <w:t>MANUSCRIPT</w:t>
              <w:br/>
              <w:t>TEMPLATE</w:t>
            </w:r>
          </w:p>
          <w:p>
            <w:pPr>
              <w:spacing w:before="60" w:after="0" w:line="240" w:lineRule="auto"/>
              <w:jc w:val="right"/>
            </w:pPr>
            <w:r>
              <w:rPr>
                <w:rFonts w:ascii="Courier New" w:hAnsi="Courier New" w:eastAsia="Courier New"/>
                <w:color w:val="667085"/>
                <w:sz w:val="14"/>
              </w:rPr>
              <w:t>VERSION 1.0 · 2026</w:t>
            </w:r>
          </w:p>
        </w:tc>
      </w:tr>
    </w:tbl>
    <w:tbl>
      <w:tblPr>
        <w:tblW w:type="auto" w:w="0"/>
        <w:jc w:val="center"/>
        <w:tblLayout w:type="fixed"/>
        <w:tblLook w:firstColumn="1" w:firstRow="1" w:lastColumn="0" w:lastRow="0" w:noHBand="0" w:noVBand="1" w:val="04A0"/>
      </w:tblPr>
      <w:tblGrid>
        <w:gridCol w:w="2367"/>
        <w:gridCol w:w="2367"/>
        <w:gridCol w:w="2367"/>
        <w:gridCol w:w="2367"/>
      </w:tblGrid>
      <w:tr>
        <w:tc>
          <w:tcPr>
            <w:tcW w:type="dxa" w:w="2246"/>
            <w:shd w:fill="FAFAFB"/>
            <w:tcMar>
              <w:top w:w="70" w:type="dxa"/>
              <w:start w:w="75" w:type="dxa"/>
              <w:bottom w:w="70" w:type="dxa"/>
              <w:end w:w="75" w:type="dxa"/>
            </w:tcMar>
            <w:tcBorders>
              <w:top w:sz="4" w:val="single" w:color="D0D5DD"/>
              <w:left w:sz="4" w:val="single" w:color="D0D5DD"/>
              <w:bottom w:sz="4" w:val="single" w:color="D0D5DD"/>
              <w:right w:sz="4" w:val="single" w:color="D0D5DD"/>
            </w:tcBorders>
            <w:vAlign w:val="center"/>
          </w:tcPr>
          <w:p>
            <w:pPr>
              <w:spacing w:after="0" w:line="240" w:lineRule="auto"/>
            </w:pPr>
            <w:r>
              <w:rPr>
                <w:rFonts w:ascii="Courier New" w:hAnsi="Courier New" w:eastAsia="Courier New"/>
                <w:b/>
                <w:caps/>
                <w:color w:val="667085"/>
                <w:sz w:val="13"/>
              </w:rPr>
              <w:t>REVIEW MODEL</w:t>
            </w:r>
          </w:p>
          <w:p>
            <w:pPr>
              <w:spacing w:before="0" w:after="0" w:line="240" w:lineRule="auto"/>
            </w:pPr>
            <w:r>
              <w:rPr>
                <w:rFonts w:ascii="Arial" w:hAnsi="Arial" w:eastAsia="Arial"/>
                <w:b/>
                <w:caps/>
                <w:color w:val="D40A63"/>
                <w:sz w:val="17"/>
              </w:rPr>
              <w:t>SINGLE-BLIND</w:t>
            </w:r>
          </w:p>
        </w:tc>
        <w:tc>
          <w:tcPr>
            <w:tcW w:type="dxa" w:w="2246"/>
            <w:shd w:fill="FAFAFB"/>
            <w:tcMar>
              <w:top w:w="70" w:type="dxa"/>
              <w:start w:w="75" w:type="dxa"/>
              <w:bottom w:w="70" w:type="dxa"/>
              <w:end w:w="75" w:type="dxa"/>
            </w:tcMar>
            <w:tcBorders>
              <w:top w:sz="4" w:val="single" w:color="D0D5DD"/>
              <w:left w:sz="4" w:val="single" w:color="D0D5DD"/>
              <w:bottom w:sz="4" w:val="single" w:color="D0D5DD"/>
              <w:right w:sz="4" w:val="single" w:color="D0D5DD"/>
            </w:tcBorders>
            <w:vAlign w:val="center"/>
          </w:tcPr>
          <w:p>
            <w:pPr>
              <w:spacing w:after="0" w:line="240" w:lineRule="auto"/>
            </w:pPr>
            <w:r>
              <w:rPr>
                <w:rFonts w:ascii="Courier New" w:hAnsi="Courier New" w:eastAsia="Courier New"/>
                <w:b/>
                <w:caps/>
                <w:color w:val="667085"/>
                <w:sz w:val="13"/>
              </w:rPr>
              <w:t>DATA TRANSPARENCY</w:t>
            </w:r>
          </w:p>
          <w:p>
            <w:pPr>
              <w:spacing w:before="0" w:after="0" w:line="240" w:lineRule="auto"/>
            </w:pPr>
            <w:r>
              <w:rPr>
                <w:rFonts w:ascii="Arial" w:hAnsi="Arial" w:eastAsia="Arial"/>
                <w:b/>
                <w:caps/>
                <w:color w:val="1D63D4"/>
                <w:sz w:val="17"/>
              </w:rPr>
              <w:t>REQUIRED</w:t>
            </w:r>
          </w:p>
        </w:tc>
        <w:tc>
          <w:tcPr>
            <w:tcW w:type="dxa" w:w="2246"/>
            <w:shd w:fill="FAFAFB"/>
            <w:tcMar>
              <w:top w:w="70" w:type="dxa"/>
              <w:start w:w="75" w:type="dxa"/>
              <w:bottom w:w="70" w:type="dxa"/>
              <w:end w:w="75" w:type="dxa"/>
            </w:tcMar>
            <w:tcBorders>
              <w:top w:sz="4" w:val="single" w:color="D0D5DD"/>
              <w:left w:sz="4" w:val="single" w:color="D0D5DD"/>
              <w:bottom w:sz="4" w:val="single" w:color="D0D5DD"/>
              <w:right w:sz="4" w:val="single" w:color="D0D5DD"/>
            </w:tcBorders>
            <w:vAlign w:val="center"/>
          </w:tcPr>
          <w:p>
            <w:pPr>
              <w:spacing w:after="0" w:line="240" w:lineRule="auto"/>
            </w:pPr>
            <w:r>
              <w:rPr>
                <w:rFonts w:ascii="Courier New" w:hAnsi="Courier New" w:eastAsia="Courier New"/>
                <w:b/>
                <w:caps/>
                <w:color w:val="667085"/>
                <w:sz w:val="13"/>
              </w:rPr>
              <w:t>OPEN METHODS</w:t>
            </w:r>
          </w:p>
          <w:p>
            <w:pPr>
              <w:spacing w:before="0" w:after="0" w:line="240" w:lineRule="auto"/>
            </w:pPr>
            <w:r>
              <w:rPr>
                <w:rFonts w:ascii="Arial" w:hAnsi="Arial" w:eastAsia="Arial"/>
                <w:b/>
                <w:caps/>
                <w:color w:val="E88300"/>
                <w:sz w:val="17"/>
              </w:rPr>
              <w:t>ENCOURAGED</w:t>
            </w:r>
          </w:p>
        </w:tc>
        <w:tc>
          <w:tcPr>
            <w:tcW w:type="dxa" w:w="2246"/>
            <w:shd w:fill="FAFAFB"/>
            <w:tcMar>
              <w:top w:w="70" w:type="dxa"/>
              <w:start w:w="75" w:type="dxa"/>
              <w:bottom w:w="70" w:type="dxa"/>
              <w:end w:w="75" w:type="dxa"/>
            </w:tcMar>
            <w:tcBorders>
              <w:top w:sz="4" w:val="single" w:color="D0D5DD"/>
              <w:left w:sz="4" w:val="single" w:color="D0D5DD"/>
              <w:bottom w:sz="4" w:val="single" w:color="D0D5DD"/>
              <w:right w:sz="4" w:val="single" w:color="D0D5DD"/>
            </w:tcBorders>
            <w:vAlign w:val="center"/>
          </w:tcPr>
          <w:p>
            <w:pPr>
              <w:spacing w:after="0" w:line="240" w:lineRule="auto"/>
            </w:pPr>
            <w:r>
              <w:rPr>
                <w:rFonts w:ascii="Courier New" w:hAnsi="Courier New" w:eastAsia="Courier New"/>
                <w:b/>
                <w:caps/>
                <w:color w:val="667085"/>
                <w:sz w:val="13"/>
              </w:rPr>
              <w:t>PUBLICATION</w:t>
            </w:r>
          </w:p>
          <w:p>
            <w:pPr>
              <w:spacing w:before="0" w:after="0" w:line="240" w:lineRule="auto"/>
            </w:pPr>
            <w:r>
              <w:rPr>
                <w:rFonts w:ascii="Arial" w:hAnsi="Arial" w:eastAsia="Arial"/>
                <w:b/>
                <w:caps/>
                <w:color w:val="D40A63"/>
                <w:sz w:val="17"/>
              </w:rPr>
              <w:t>CONTINUOUS</w:t>
            </w:r>
          </w:p>
        </w:tc>
      </w:tr>
    </w:tbl>
    <w:tbl>
      <w:tblPr>
        <w:tblW w:type="auto" w:w="0"/>
        <w:jc w:val="center"/>
        <w:tblLayout w:type="fixed"/>
        <w:tblLook w:firstColumn="1" w:firstRow="1" w:lastColumn="0" w:lastRow="0" w:noHBand="0" w:noVBand="1" w:val="04A0"/>
      </w:tblPr>
      <w:tblGrid>
        <w:gridCol w:w="9468"/>
      </w:tblGrid>
      <w:tr>
        <w:tc>
          <w:tcPr>
            <w:tcW w:type="dxa" w:w="9000"/>
            <w:shd w:fill="F5F6F8"/>
            <w:tcBorders>
              <w:top w:sz="4" w:val="single" w:color="D0D5DD"/>
              <w:left w:sz="18" w:val="single" w:color="D40A63"/>
              <w:bottom w:sz="4" w:val="single" w:color="D0D5DD"/>
              <w:right w:sz="4" w:val="single" w:color="D0D5DD"/>
            </w:tcBorders>
            <w:tcMar>
              <w:top w:w="110" w:type="dxa"/>
              <w:start w:w="130" w:type="dxa"/>
              <w:bottom w:w="110" w:type="dxa"/>
              <w:end w:w="130" w:type="dxa"/>
            </w:tcMar>
            <w:vAlign w:val="center"/>
          </w:tcPr>
          <w:p>
            <w:pPr>
              <w:spacing w:after="0" w:line="240" w:lineRule="auto"/>
            </w:pPr>
            <w:r>
              <w:rPr>
                <w:rFonts w:ascii="Arial" w:hAnsi="Arial" w:eastAsia="Arial"/>
                <w:b/>
                <w:caps/>
                <w:color w:val="D40A63"/>
                <w:sz w:val="17"/>
              </w:rPr>
              <w:t xml:space="preserve">HOW TO USE THIS FILE  </w:t>
            </w:r>
            <w:r>
              <w:rPr>
                <w:rFonts w:ascii="Arial" w:hAnsi="Arial" w:eastAsia="Arial"/>
                <w:color w:val="667085"/>
                <w:sz w:val="17"/>
              </w:rPr>
              <w:t>Replace all bracketed placeholders. Keep the defined Word styles for headings, body text, captions, references, tables, and code. Gray instruction boxes are guidance only and should be deleted before final submission. This is an author-submission template, not the final typeset article layout.</w:t>
            </w:r>
          </w:p>
        </w:tc>
      </w:tr>
    </w:tbl>
    <w:p>
      <w:pPr>
        <w:pStyle w:val="ArticleType"/>
        <w:keepLines w:val="1"/>
      </w:pPr>
      <w:r>
        <w:t>ARTICLE TYPE  ·  [Research Article / journal-approved type]</w:t>
      </w:r>
    </w:p>
    <w:p>
      <w:pPr>
        <w:pStyle w:val="ArticleTitle"/>
        <w:keepLines w:val="1"/>
      </w:pPr>
      <w:r>
        <w:rPr>
          <w:rFonts w:ascii="Arial" w:hAnsi="Arial" w:eastAsia="Arial"/>
          <w:b/>
          <w:color w:val="0B0B1D"/>
          <w:sz w:val="40"/>
        </w:rPr>
        <w:t>[Concise, specific article title that states the system, method, phenomenon, or industrial problem]</w:t>
      </w:r>
    </w:p>
    <w:p>
      <w:pPr>
        <w:pStyle w:val="Authors"/>
        <w:keepLines w:val="1"/>
      </w:pPr>
      <w:r>
        <w:rPr>
          <w:rFonts w:ascii="Arial" w:hAnsi="Arial" w:eastAsia="Arial"/>
          <w:b/>
          <w:color w:val="1D2939"/>
          <w:sz w:val="20"/>
        </w:rPr>
        <w:t>[First Author]¹, [Second Author]², and [Corresponding Author]¹,*</w:t>
      </w:r>
    </w:p>
    <w:p>
      <w:pPr>
        <w:pStyle w:val="Affiliations"/>
        <w:keepLines w:val="1"/>
      </w:pPr>
      <w:r>
        <w:rPr>
          <w:rFonts w:ascii="Times New Roman" w:hAnsi="Times New Roman" w:eastAsia="Times New Roman"/>
          <w:color w:val="667085"/>
          <w:sz w:val="17"/>
        </w:rPr>
        <w:t>¹ [Department / School], [Institution], [City, State/Province, Country]</w:t>
      </w:r>
    </w:p>
    <w:p>
      <w:pPr>
        <w:pStyle w:val="Affiliations"/>
        <w:keepLines w:val="1"/>
      </w:pPr>
      <w:r>
        <w:rPr>
          <w:rFonts w:ascii="Times New Roman" w:hAnsi="Times New Roman" w:eastAsia="Times New Roman"/>
          <w:color w:val="667085"/>
          <w:sz w:val="17"/>
        </w:rPr>
        <w:t>² [Department / School], [Institution], [City, State/Province, Country]</w:t>
      </w:r>
    </w:p>
    <w:p>
      <w:pPr>
        <w:pStyle w:val="Affiliations"/>
        <w:keepLines w:val="1"/>
      </w:pPr>
      <w:r>
        <w:rPr>
          <w:rFonts w:ascii="Times New Roman" w:hAnsi="Times New Roman" w:eastAsia="Times New Roman"/>
          <w:color w:val="667085"/>
          <w:sz w:val="17"/>
        </w:rPr>
        <w:t>* Corresponding author: [name], [email]  |  ORCID: [0000-0000-0000-0000]</w:t>
      </w:r>
    </w:p>
    <w:tbl>
      <w:tblPr>
        <w:tblW w:type="auto" w:w="0"/>
        <w:jc w:val="center"/>
        <w:tblLayout w:type="fixed"/>
        <w:tblLook w:firstColumn="1" w:firstRow="1" w:lastColumn="0" w:lastRow="0" w:noHBand="0" w:noVBand="1" w:val="04A0"/>
      </w:tblPr>
      <w:tblGrid>
        <w:gridCol w:w="4464"/>
        <w:gridCol w:w="4464"/>
      </w:tblGrid>
      <w:tr>
        <w:tc>
          <w:tcPr>
            <w:tcW w:type="dxa" w:w="4734"/>
            <w:shd w:fill="FAFAFB"/>
            <w:tcMar>
              <w:top w:w="65" w:type="dxa"/>
              <w:start w:w="90" w:type="dxa"/>
              <w:bottom w:w="65" w:type="dxa"/>
              <w:end w:w="90" w:type="dxa"/>
            </w:tcMar>
            <w:tcBorders>
              <w:top w:sz="4" w:val="single" w:color="D0D5DD"/>
              <w:left w:sz="4" w:val="single" w:color="D0D5DD"/>
              <w:bottom w:sz="4" w:val="single" w:color="D0D5DD"/>
              <w:right w:sz="4" w:val="single" w:color="D0D5DD"/>
            </w:tcBorders>
            <w:vAlign w:val="center"/>
          </w:tcPr>
          <w:p>
            <w:pPr>
              <w:spacing w:after="0" w:line="240" w:lineRule="auto"/>
            </w:pPr>
            <w:r>
              <w:rPr>
                <w:rFonts w:ascii="Courier New" w:hAnsi="Courier New" w:eastAsia="Courier New"/>
                <w:color w:val="667085"/>
                <w:sz w:val="14"/>
              </w:rPr>
              <w:t>MANUSCRIPT ID  [assigned by system]</w:t>
            </w:r>
          </w:p>
        </w:tc>
        <w:tc>
          <w:tcPr>
            <w:tcW w:type="dxa" w:w="4734"/>
            <w:shd w:fill="FAFAFB"/>
            <w:tcMar>
              <w:top w:w="65" w:type="dxa"/>
              <w:start w:w="90" w:type="dxa"/>
              <w:bottom w:w="65" w:type="dxa"/>
              <w:end w:w="90" w:type="dxa"/>
            </w:tcMar>
            <w:tcBorders>
              <w:top w:sz="4" w:val="single" w:color="D0D5DD"/>
              <w:left w:sz="4" w:val="single" w:color="D0D5DD"/>
              <w:bottom w:sz="4" w:val="single" w:color="D0D5DD"/>
              <w:right w:sz="4" w:val="single" w:color="D0D5DD"/>
            </w:tcBorders>
            <w:vAlign w:val="center"/>
          </w:tcPr>
          <w:p>
            <w:pPr>
              <w:spacing w:after="0" w:line="240" w:lineRule="auto"/>
            </w:pPr>
            <w:r>
              <w:rPr>
                <w:rFonts w:ascii="Courier New" w:hAnsi="Courier New" w:eastAsia="Courier New"/>
                <w:color w:val="667085"/>
                <w:sz w:val="14"/>
              </w:rPr>
              <w:t>RUNNING TITLE  [maximally concise]</w:t>
            </w:r>
          </w:p>
        </w:tc>
      </w:tr>
      <w:tr>
        <w:tc>
          <w:tcPr>
            <w:tcW w:type="dxa" w:w="4734"/>
            <w:shd w:fill="FAFAFB"/>
            <w:tcMar>
              <w:top w:w="65" w:type="dxa"/>
              <w:start w:w="90" w:type="dxa"/>
              <w:bottom w:w="65" w:type="dxa"/>
              <w:end w:w="90" w:type="dxa"/>
            </w:tcMar>
            <w:tcBorders>
              <w:top w:sz="4" w:val="single" w:color="D0D5DD"/>
              <w:left w:sz="4" w:val="single" w:color="D0D5DD"/>
              <w:bottom w:sz="4" w:val="single" w:color="D0D5DD"/>
              <w:right w:sz="4" w:val="single" w:color="D0D5DD"/>
            </w:tcBorders>
            <w:vAlign w:val="center"/>
          </w:tcPr>
          <w:p>
            <w:pPr>
              <w:spacing w:after="0" w:line="240" w:lineRule="auto"/>
            </w:pPr>
            <w:r>
              <w:rPr>
                <w:rFonts w:ascii="Courier New" w:hAnsi="Courier New" w:eastAsia="Courier New"/>
                <w:color w:val="667085"/>
                <w:sz w:val="14"/>
              </w:rPr>
              <w:t>WORD COUNT  [main text]</w:t>
            </w:r>
          </w:p>
        </w:tc>
        <w:tc>
          <w:tcPr>
            <w:tcW w:type="dxa" w:w="4734"/>
            <w:shd w:fill="FAFAFB"/>
            <w:tcMar>
              <w:top w:w="65" w:type="dxa"/>
              <w:start w:w="90" w:type="dxa"/>
              <w:bottom w:w="65" w:type="dxa"/>
              <w:end w:w="90" w:type="dxa"/>
            </w:tcMar>
            <w:tcBorders>
              <w:top w:sz="4" w:val="single" w:color="D0D5DD"/>
              <w:left w:sz="4" w:val="single" w:color="D0D5DD"/>
              <w:bottom w:sz="4" w:val="single" w:color="D0D5DD"/>
              <w:right w:sz="4" w:val="single" w:color="D0D5DD"/>
            </w:tcBorders>
            <w:vAlign w:val="center"/>
          </w:tcPr>
          <w:p>
            <w:pPr>
              <w:spacing w:after="0" w:line="240" w:lineRule="auto"/>
            </w:pPr>
            <w:r>
              <w:rPr>
                <w:rFonts w:ascii="Courier New" w:hAnsi="Courier New" w:eastAsia="Courier New"/>
                <w:color w:val="667085"/>
                <w:sz w:val="14"/>
              </w:rPr>
              <w:t>FIGURES / TABLES  [n] / [n]</w:t>
            </w:r>
          </w:p>
        </w:tc>
      </w:tr>
    </w:tbl>
    <w:tbl>
      <w:tblPr>
        <w:tblW w:type="auto" w:w="0"/>
        <w:jc w:val="center"/>
        <w:tblLook w:firstColumn="1" w:firstRow="1" w:lastColumn="0" w:lastRow="0" w:noHBand="0" w:noVBand="1" w:val="04A0"/>
      </w:tblPr>
      <w:tblGrid>
        <w:gridCol w:w="9468"/>
      </w:tblGrid>
      <w:tr>
        <w:tc>
          <w:tcPr>
            <w:tcW w:type="dxa" w:w="9468"/>
            <w:shd w:fill="FBEAF2"/>
            <w:tcMar>
              <w:top w:w="120" w:type="dxa"/>
              <w:start w:w="130" w:type="dxa"/>
              <w:bottom w:w="120" w:type="dxa"/>
              <w:end w:w="130" w:type="dxa"/>
            </w:tcMar>
            <w:tcBorders>
              <w:top w:sz="5" w:val="single" w:color="F3B6D1"/>
              <w:left w:sz="5" w:val="single" w:color="F3B6D1"/>
              <w:bottom w:sz="5" w:val="single" w:color="F3B6D1"/>
              <w:right w:sz="5" w:val="single" w:color="F3B6D1"/>
            </w:tcBorders>
            <w:vAlign w:val="center"/>
          </w:tcPr>
          <w:p>
            <w:pPr>
              <w:spacing w:after="0" w:line="240" w:lineRule="auto"/>
            </w:pPr>
            <w:r>
              <w:rPr>
                <w:rFonts w:ascii="Arial" w:hAnsi="Arial" w:eastAsia="Arial"/>
                <w:b/>
                <w:caps/>
                <w:color w:val="D40A63"/>
                <w:sz w:val="18"/>
              </w:rPr>
              <w:t>ABSTRACT</w:t>
            </w:r>
          </w:p>
          <w:p>
            <w:pPr>
              <w:pStyle w:val="AbstractText"/>
            </w:pPr>
            <w:r>
              <w:rPr>
                <w:rFonts w:ascii="Times New Roman" w:hAnsi="Times New Roman" w:eastAsia="Times New Roman"/>
                <w:color w:val="1D2939"/>
                <w:sz w:val="20"/>
              </w:rPr>
              <w:t>[Recommended structure: motivation and industrial/research problem; objective; data or setting; method/system; principal quantitative findings; practical or scientific significance. Keep the abstract self-contained, avoid citations and undefined abbreviations, and report concrete results rather than only stating that a method “works.” Recommended length: approximately 150-250 words unless the journal instructions for the selected article type specify otherwise.]</w:t>
            </w:r>
          </w:p>
        </w:tc>
      </w:tr>
    </w:tbl>
    <w:p>
      <w:pPr>
        <w:pStyle w:val="Keywords"/>
        <w:keepLines w:val="1"/>
      </w:pPr>
      <w:r>
        <w:rPr>
          <w:rFonts w:ascii="Arial" w:hAnsi="Arial" w:eastAsia="Arial"/>
          <w:b/>
          <w:color w:val="1D2939"/>
          <w:sz w:val="18"/>
        </w:rPr>
        <w:t xml:space="preserve">Keywords: </w:t>
      </w:r>
      <w:r>
        <w:rPr>
          <w:rFonts w:ascii="Times New Roman" w:hAnsi="Times New Roman" w:eastAsia="Times New Roman"/>
          <w:i/>
          <w:color w:val="667085"/>
          <w:sz w:val="19"/>
        </w:rPr>
        <w:t>[4-8 specific terms; separate with semicolons; avoid repeating only words already used in the title]</w:t>
      </w:r>
    </w:p>
    <w:tbl>
      <w:tblPr>
        <w:tblW w:type="auto" w:w="0"/>
        <w:jc w:val="center"/>
        <w:tblLayout w:type="fixed"/>
        <w:tblLook w:firstColumn="1" w:firstRow="1" w:lastColumn="0" w:lastRow="0" w:noHBand="0" w:noVBand="1" w:val="04A0"/>
      </w:tblPr>
      <w:tblGrid>
        <w:gridCol w:w="2367"/>
        <w:gridCol w:w="2367"/>
        <w:gridCol w:w="2367"/>
        <w:gridCol w:w="2367"/>
      </w:tblGrid>
      <w:tr>
        <w:tc>
          <w:tcPr>
            <w:tcW w:type="dxa" w:w="2367"/>
            <w:shd w:fill="FFFFFF"/>
            <w:tcMar>
              <w:top w:w="75" w:type="dxa"/>
              <w:start w:w="70" w:type="dxa"/>
              <w:bottom w:w="75" w:type="dxa"/>
              <w:end w:w="70" w:type="dxa"/>
            </w:tcMar>
            <w:tcBorders>
              <w:top w:sz="4" w:val="single" w:color="D0D5DD"/>
              <w:left w:sz="4" w:val="single" w:color="D0D5DD"/>
              <w:bottom w:sz="4" w:val="single" w:color="D0D5DD"/>
              <w:right w:sz="4" w:val="single" w:color="D0D5DD"/>
            </w:tcBorders>
            <w:vAlign w:val="center"/>
          </w:tcPr>
          <w:p>
            <w:pPr>
              <w:spacing w:after="0" w:line="240" w:lineRule="auto"/>
            </w:pPr>
            <w:r>
              <w:rPr>
                <w:rFonts w:ascii="Courier New" w:hAnsi="Courier New" w:eastAsia="Courier New"/>
                <w:b/>
                <w:caps/>
                <w:color w:val="D40A63"/>
                <w:sz w:val="14"/>
              </w:rPr>
              <w:t>INDUSTRIAL AI</w:t>
            </w:r>
          </w:p>
          <w:p>
            <w:pPr>
              <w:spacing w:after="0" w:line="240" w:lineRule="auto"/>
            </w:pPr>
            <w:r>
              <w:rPr>
                <w:rFonts w:ascii="Times New Roman" w:hAnsi="Times New Roman" w:eastAsia="Times New Roman"/>
                <w:color w:val="667085"/>
                <w:sz w:val="15"/>
              </w:rPr>
              <w:t>machine learning, optimization, decision intelligence</w:t>
            </w:r>
          </w:p>
        </w:tc>
        <w:tc>
          <w:tcPr>
            <w:tcW w:type="dxa" w:w="2367"/>
            <w:shd w:fill="FFFFFF"/>
            <w:tcMar>
              <w:top w:w="75" w:type="dxa"/>
              <w:start w:w="70" w:type="dxa"/>
              <w:bottom w:w="75" w:type="dxa"/>
              <w:end w:w="70" w:type="dxa"/>
            </w:tcMar>
            <w:tcBorders>
              <w:top w:sz="4" w:val="single" w:color="D0D5DD"/>
              <w:left w:sz="4" w:val="single" w:color="D0D5DD"/>
              <w:bottom w:sz="4" w:val="single" w:color="D0D5DD"/>
              <w:right w:sz="4" w:val="single" w:color="D0D5DD"/>
            </w:tcBorders>
            <w:vAlign w:val="center"/>
          </w:tcPr>
          <w:p>
            <w:pPr>
              <w:spacing w:after="0" w:line="240" w:lineRule="auto"/>
            </w:pPr>
            <w:r>
              <w:rPr>
                <w:rFonts w:ascii="Courier New" w:hAnsi="Courier New" w:eastAsia="Courier New"/>
                <w:b/>
                <w:caps/>
                <w:color w:val="E88300"/>
                <w:sz w:val="14"/>
              </w:rPr>
              <w:t>SMART MANUFACTURING</w:t>
            </w:r>
          </w:p>
          <w:p>
            <w:pPr>
              <w:spacing w:after="0" w:line="240" w:lineRule="auto"/>
            </w:pPr>
            <w:r>
              <w:rPr>
                <w:rFonts w:ascii="Times New Roman" w:hAnsi="Times New Roman" w:eastAsia="Times New Roman"/>
                <w:color w:val="667085"/>
                <w:sz w:val="15"/>
              </w:rPr>
              <w:t>connected operations, maintenance, digital twins</w:t>
            </w:r>
          </w:p>
        </w:tc>
        <w:tc>
          <w:tcPr>
            <w:tcW w:type="dxa" w:w="2367"/>
            <w:shd w:fill="FFFFFF"/>
            <w:tcMar>
              <w:top w:w="75" w:type="dxa"/>
              <w:start w:w="70" w:type="dxa"/>
              <w:bottom w:w="75" w:type="dxa"/>
              <w:end w:w="70" w:type="dxa"/>
            </w:tcMar>
            <w:tcBorders>
              <w:top w:sz="4" w:val="single" w:color="D0D5DD"/>
              <w:left w:sz="4" w:val="single" w:color="D0D5DD"/>
              <w:bottom w:sz="4" w:val="single" w:color="D0D5DD"/>
              <w:right w:sz="4" w:val="single" w:color="D0D5DD"/>
            </w:tcBorders>
            <w:vAlign w:val="center"/>
          </w:tcPr>
          <w:p>
            <w:pPr>
              <w:spacing w:after="0" w:line="240" w:lineRule="auto"/>
            </w:pPr>
            <w:r>
              <w:rPr>
                <w:rFonts w:ascii="Courier New" w:hAnsi="Courier New" w:eastAsia="Courier New"/>
                <w:b/>
                <w:caps/>
                <w:color w:val="1D63D4"/>
                <w:sz w:val="14"/>
              </w:rPr>
              <w:t>DIGITAL SUPPLY CHAINS</w:t>
            </w:r>
          </w:p>
          <w:p>
            <w:pPr>
              <w:spacing w:after="0" w:line="240" w:lineRule="auto"/>
            </w:pPr>
            <w:r>
              <w:rPr>
                <w:rFonts w:ascii="Times New Roman" w:hAnsi="Times New Roman" w:eastAsia="Times New Roman"/>
                <w:color w:val="667085"/>
                <w:sz w:val="15"/>
              </w:rPr>
              <w:t>resilient, data-driven logistics and networks</w:t>
            </w:r>
          </w:p>
        </w:tc>
        <w:tc>
          <w:tcPr>
            <w:tcW w:type="dxa" w:w="2367"/>
            <w:shd w:fill="FFFFFF"/>
            <w:tcMar>
              <w:top w:w="75" w:type="dxa"/>
              <w:start w:w="70" w:type="dxa"/>
              <w:bottom w:w="75" w:type="dxa"/>
              <w:end w:w="70" w:type="dxa"/>
            </w:tcMar>
            <w:tcBorders>
              <w:top w:sz="4" w:val="single" w:color="D0D5DD"/>
              <w:left w:sz="4" w:val="single" w:color="D0D5DD"/>
              <w:bottom w:sz="4" w:val="single" w:color="D0D5DD"/>
              <w:right w:sz="4" w:val="single" w:color="D0D5DD"/>
            </w:tcBorders>
            <w:vAlign w:val="center"/>
          </w:tcPr>
          <w:p>
            <w:pPr>
              <w:spacing w:after="0" w:line="240" w:lineRule="auto"/>
            </w:pPr>
            <w:r>
              <w:rPr>
                <w:rFonts w:ascii="Courier New" w:hAnsi="Courier New" w:eastAsia="Courier New"/>
                <w:b/>
                <w:caps/>
                <w:color w:val="D40A63"/>
                <w:sz w:val="14"/>
              </w:rPr>
              <w:t>AUTOMATION &amp; SYSTEMS</w:t>
            </w:r>
          </w:p>
          <w:p>
            <w:pPr>
              <w:spacing w:after="0" w:line="240" w:lineRule="auto"/>
            </w:pPr>
            <w:r>
              <w:rPr>
                <w:rFonts w:ascii="Times New Roman" w:hAnsi="Times New Roman" w:eastAsia="Times New Roman"/>
                <w:color w:val="667085"/>
                <w:sz w:val="15"/>
              </w:rPr>
              <w:t>control, robotics, IIoT, integrated systems</w:t>
            </w:r>
          </w:p>
        </w:tc>
      </w:tr>
    </w:tbl>
    <w:p>
      <w:pPr>
        <w:keepLines w:val="1"/>
      </w:pPr>
      <w:r>
        <w:br w:type="page"/>
      </w:r>
    </w:p>
    <w:tbl>
      <w:tblPr>
        <w:tblW w:type="auto" w:w="0"/>
        <w:jc w:val="center"/>
        <w:tblLayout w:type="fixed"/>
        <w:tblLook w:firstColumn="1" w:firstRow="1" w:lastColumn="0" w:lastRow="0" w:noHBand="0" w:noVBand="1" w:val="04A0"/>
      </w:tblPr>
      <w:tblGrid>
        <w:gridCol w:w="9468"/>
      </w:tblGrid>
      <w:tr>
        <w:tc>
          <w:tcPr>
            <w:tcW w:type="dxa" w:w="9000"/>
            <w:shd w:fill="F5F6F8"/>
            <w:tcBorders>
              <w:top w:sz="4" w:val="single" w:color="D0D5DD"/>
              <w:left w:sz="18" w:val="single" w:color="D40A63"/>
              <w:bottom w:sz="4" w:val="single" w:color="D0D5DD"/>
              <w:right w:sz="4" w:val="single" w:color="D0D5DD"/>
            </w:tcBorders>
            <w:tcMar>
              <w:top w:w="110" w:type="dxa"/>
              <w:start w:w="130" w:type="dxa"/>
              <w:bottom w:w="110" w:type="dxa"/>
              <w:end w:w="130" w:type="dxa"/>
            </w:tcMar>
            <w:vAlign w:val="center"/>
          </w:tcPr>
          <w:p>
            <w:pPr>
              <w:spacing w:after="0" w:line="240" w:lineRule="auto"/>
            </w:pPr>
            <w:r>
              <w:rPr>
                <w:rFonts w:ascii="Arial" w:hAnsi="Arial" w:eastAsia="Arial"/>
                <w:b/>
                <w:caps/>
                <w:color w:val="D40A63"/>
                <w:sz w:val="17"/>
              </w:rPr>
              <w:t xml:space="preserve">MAIN-TEXT RULE  </w:t>
            </w:r>
            <w:r>
              <w:rPr>
                <w:rFonts w:ascii="Arial" w:hAnsi="Arial" w:eastAsia="Arial"/>
                <w:color w:val="667085"/>
                <w:sz w:val="17"/>
              </w:rPr>
              <w:t>Use a single-column manuscript for review. Numbered headings below are automatic Word styles. Adapt section names to the article type, but preserve a clear progression from problem and evidence to method, results, interpretation, and limitations.</w:t>
            </w:r>
          </w:p>
        </w:tc>
      </w:tr>
    </w:tbl>
    <w:p>
      <w:pPr>
        <w:pStyle w:val="SectionHeading1"/>
        <w:keepLines w:val="1"/>
      </w:pPr>
      <w:r>
        <w:t>Introduction</w:t>
      </w:r>
    </w:p>
    <w:p>
      <w:pPr>
        <w:pStyle w:val="BodyText"/>
        <w:keepLines w:val="1"/>
      </w:pPr>
      <w:r>
        <w:t>[Establish the industrial/scientific context, define the specific problem, explain why existing methods or evidence are insufficient, and state the research gap. Cite only literature that is directly relevant to the problem definition.]</w:t>
      </w:r>
    </w:p>
    <w:p>
      <w:pPr>
        <w:pStyle w:val="BodyText"/>
        <w:keepLines w:val="1"/>
      </w:pPr>
      <w:r>
        <w:t>[End the Introduction with explicit objectives or research questions and a concise contribution statement. For systems and methods papers, distinguish technical novelty from implementation novelty and application novelty.]</w:t>
      </w:r>
    </w:p>
    <w:p>
      <w:pPr>
        <w:pStyle w:val="BulletText"/>
        <w:ind w:left="288" w:hanging="202"/>
        <w:keepLines w:val="1"/>
      </w:pPr>
      <w:r>
        <w:rPr>
          <w:rFonts w:ascii="Arial" w:hAnsi="Arial" w:eastAsia="Arial"/>
          <w:color w:val="D40A63"/>
          <w:sz w:val="19"/>
        </w:rPr>
        <w:t xml:space="preserve">• </w:t>
      </w:r>
      <w:r>
        <w:rPr>
          <w:rFonts w:ascii="Times New Roman" w:hAnsi="Times New Roman" w:eastAsia="Times New Roman"/>
          <w:color w:val="1D2939"/>
          <w:sz w:val="20"/>
        </w:rPr>
        <w:t>Contribution 1: [theoretical, methodological, algorithmic, system, dataset, benchmark, or empirical contribution].</w:t>
      </w:r>
    </w:p>
    <w:p>
      <w:pPr>
        <w:pStyle w:val="BulletText"/>
        <w:ind w:left="288" w:hanging="202"/>
        <w:keepLines w:val="1"/>
      </w:pPr>
      <w:r>
        <w:rPr>
          <w:rFonts w:ascii="Arial" w:hAnsi="Arial" w:eastAsia="Arial"/>
          <w:color w:val="D40A63"/>
          <w:sz w:val="19"/>
        </w:rPr>
        <w:t xml:space="preserve">• </w:t>
      </w:r>
      <w:r>
        <w:rPr>
          <w:rFonts w:ascii="Times New Roman" w:hAnsi="Times New Roman" w:eastAsia="Times New Roman"/>
          <w:color w:val="1D2939"/>
          <w:sz w:val="20"/>
        </w:rPr>
        <w:t>Contribution 2: [what is demonstrably different from the strongest relevant baseline or prior art].</w:t>
      </w:r>
    </w:p>
    <w:p>
      <w:pPr>
        <w:pStyle w:val="BulletText"/>
        <w:ind w:left="288" w:hanging="202"/>
        <w:keepLines w:val="1"/>
      </w:pPr>
      <w:r>
        <w:rPr>
          <w:rFonts w:ascii="Arial" w:hAnsi="Arial" w:eastAsia="Arial"/>
          <w:color w:val="D40A63"/>
          <w:sz w:val="19"/>
        </w:rPr>
        <w:t xml:space="preserve">• </w:t>
      </w:r>
      <w:r>
        <w:rPr>
          <w:rFonts w:ascii="Times New Roman" w:hAnsi="Times New Roman" w:eastAsia="Times New Roman"/>
          <w:color w:val="1D2939"/>
          <w:sz w:val="20"/>
        </w:rPr>
        <w:t>Contribution 3: [industrial value, generalizability, reproducibility, or governance implication].</w:t>
      </w:r>
    </w:p>
    <w:p>
      <w:pPr>
        <w:pStyle w:val="SectionHeading1"/>
        <w:keepLines w:val="1"/>
      </w:pPr>
      <w:r>
        <w:t>Background and Related Work</w:t>
      </w:r>
    </w:p>
    <w:p>
      <w:pPr>
        <w:pStyle w:val="BodyText"/>
        <w:keepLines w:val="1"/>
      </w:pPr>
      <w:r>
        <w:t>[Synthesize rather than list prior studies. Organize the literature around the competing approaches, assumptions, performance boundaries, or unresolved questions that motivate the present work.]</w:t>
      </w:r>
    </w:p>
    <w:p>
      <w:pPr>
        <w:pStyle w:val="SectionHeading2"/>
        <w:keepLines w:val="1"/>
      </w:pPr>
      <w:r>
        <w:t>Problem Definition and Research Gap</w:t>
      </w:r>
    </w:p>
    <w:p>
      <w:pPr>
        <w:pStyle w:val="BodyText"/>
        <w:keepLines w:val="1"/>
      </w:pPr>
      <w:r>
        <w:t>[Define the task, process, decision boundary, unit of analysis, operational environment, and assumptions. Explicitly state which limitations of prior work the present study addresses.]</w:t>
      </w:r>
    </w:p>
    <w:p>
      <w:pPr>
        <w:pStyle w:val="SectionHeading2"/>
        <w:keepLines w:val="1"/>
      </w:pPr>
      <w:r>
        <w:t>Research Questions / Hypotheses / Design Objectives</w:t>
      </w:r>
    </w:p>
    <w:p>
      <w:pPr>
        <w:pStyle w:val="BodyText"/>
        <w:keepLines w:val="1"/>
      </w:pPr>
      <w:r>
        <w:t>[Use only the element appropriate to the study design. Avoid mixing hypotheses, engineering requirements, and exploratory objectives unless their roles are clearly distinguished.]</w:t>
      </w:r>
    </w:p>
    <w:p>
      <w:pPr>
        <w:pStyle w:val="SectionHeading1"/>
        <w:keepLines w:val="1"/>
      </w:pPr>
      <w:r>
        <w:t>Materials and Methods / Methodology</w:t>
      </w:r>
    </w:p>
    <w:p>
      <w:pPr>
        <w:pStyle w:val="SectionHeading2"/>
        <w:keepLines w:val="1"/>
      </w:pPr>
      <w:r>
        <w:t>Industrial Context, System Boundary, or Study Setting</w:t>
      </w:r>
    </w:p>
    <w:p>
      <w:pPr>
        <w:pStyle w:val="BodyText"/>
        <w:keepLines w:val="1"/>
      </w:pPr>
      <w:r>
        <w:t>[Describe the organization, process, plant, platform, supply chain, simulation environment, or benchmark context at the level needed to judge external validity. Anonymize commercially sensitive details while preserving reproducibility-relevant information.]</w:t>
      </w:r>
    </w:p>
    <w:p>
      <w:pPr>
        <w:pStyle w:val="SectionHeading2"/>
        <w:keepLines w:val="1"/>
      </w:pPr>
      <w:r>
        <w:t>Data, Sampling, and Provenance</w:t>
      </w:r>
    </w:p>
    <w:p>
      <w:pPr>
        <w:pStyle w:val="BodyText"/>
        <w:keepLines w:val="1"/>
      </w:pPr>
      <w:r>
        <w:t>[Report data source, period, sample construction, inclusion/exclusion rules, missing data handling, labels/ground truth, train-validation-test separation, licensing/access constraints, and whether the data are public, proprietary, simulated, synthetic, or hybrid.]</w:t>
      </w:r>
    </w:p>
    <w:p>
      <w:pPr>
        <w:pStyle w:val="SmallNote"/>
        <w:keepLines w:val="1"/>
      </w:pPr>
      <w:r>
        <w:t>Recommended data-provenance disclosure fields:</w:t>
      </w:r>
    </w:p>
    <w:tbl>
      <w:tblPr>
        <w:tblStyle w:val="TableGrid"/>
        <w:tblW w:type="auto" w:w="0"/>
        <w:jc w:val="center"/>
        <w:tblLook w:firstColumn="1" w:firstRow="1" w:lastColumn="0" w:lastRow="0" w:noHBand="0" w:noVBand="1" w:val="04A0"/>
      </w:tblPr>
      <w:tblGrid>
        <w:gridCol w:w="3156"/>
        <w:gridCol w:w="3156"/>
        <w:gridCol w:w="3156"/>
      </w:tblGrid>
      <w:tr>
        <w:trPr>
          <w:tblHeader w:val="true"/>
        </w:trPr>
        <w:tc>
          <w:tcPr>
            <w:tcW w:type="dxa" w:w="3156"/>
            <w:tcMar>
              <w:top w:w="80" w:type="dxa"/>
              <w:start w:w="90" w:type="dxa"/>
              <w:bottom w:w="80" w:type="dxa"/>
              <w:end w:w="90" w:type="dxa"/>
            </w:tcMar>
            <w:tcBorders>
              <w:top w:sz="4" w:val="single" w:color="D0D5DD"/>
              <w:left w:sz="4" w:val="single" w:color="D0D5DD"/>
              <w:bottom w:sz="4" w:val="single" w:color="D0D5DD"/>
              <w:right w:sz="4" w:val="single" w:color="D0D5DD"/>
            </w:tcBorders>
            <w:shd w:fill="0B0B1D"/>
            <w:vAlign w:val="center"/>
          </w:tcPr>
          <w:p>
            <w:pPr>
              <w:spacing w:after="0" w:line="240" w:lineRule="auto"/>
            </w:pPr>
            <w:r>
              <w:rPr>
                <w:rFonts w:ascii="Arial" w:hAnsi="Arial" w:eastAsia="Arial"/>
                <w:b/>
                <w:color w:val="FFFFFF"/>
                <w:sz w:val="17"/>
              </w:rPr>
              <w:t>Field</w:t>
            </w:r>
          </w:p>
        </w:tc>
        <w:tc>
          <w:tcPr>
            <w:tcW w:type="dxa" w:w="3156"/>
            <w:tcMar>
              <w:top w:w="80" w:type="dxa"/>
              <w:start w:w="90" w:type="dxa"/>
              <w:bottom w:w="80" w:type="dxa"/>
              <w:end w:w="90" w:type="dxa"/>
            </w:tcMar>
            <w:tcBorders>
              <w:top w:sz="4" w:val="single" w:color="D0D5DD"/>
              <w:left w:sz="4" w:val="single" w:color="D0D5DD"/>
              <w:bottom w:sz="4" w:val="single" w:color="D0D5DD"/>
              <w:right w:sz="4" w:val="single" w:color="D0D5DD"/>
            </w:tcBorders>
            <w:shd w:fill="0B0B1D"/>
            <w:vAlign w:val="center"/>
          </w:tcPr>
          <w:p>
            <w:pPr>
              <w:spacing w:after="0" w:line="240" w:lineRule="auto"/>
            </w:pPr>
            <w:r>
              <w:rPr>
                <w:rFonts w:ascii="Arial" w:hAnsi="Arial" w:eastAsia="Arial"/>
                <w:b/>
                <w:color w:val="FFFFFF"/>
                <w:sz w:val="17"/>
              </w:rPr>
              <w:t>What to report</w:t>
            </w:r>
          </w:p>
        </w:tc>
        <w:tc>
          <w:tcPr>
            <w:tcW w:type="dxa" w:w="3156"/>
            <w:tcMar>
              <w:top w:w="80" w:type="dxa"/>
              <w:start w:w="90" w:type="dxa"/>
              <w:bottom w:w="80" w:type="dxa"/>
              <w:end w:w="90" w:type="dxa"/>
            </w:tcMar>
            <w:tcBorders>
              <w:top w:sz="4" w:val="single" w:color="D0D5DD"/>
              <w:left w:sz="4" w:val="single" w:color="D0D5DD"/>
              <w:bottom w:sz="4" w:val="single" w:color="D0D5DD"/>
              <w:right w:sz="4" w:val="single" w:color="D0D5DD"/>
            </w:tcBorders>
            <w:shd w:fill="0B0B1D"/>
            <w:vAlign w:val="center"/>
          </w:tcPr>
          <w:p>
            <w:pPr>
              <w:spacing w:after="0" w:line="240" w:lineRule="auto"/>
            </w:pPr>
            <w:r>
              <w:rPr>
                <w:rFonts w:ascii="Arial" w:hAnsi="Arial" w:eastAsia="Arial"/>
                <w:b/>
                <w:color w:val="FFFFFF"/>
                <w:sz w:val="17"/>
              </w:rPr>
              <w:t>Example placeholder</w:t>
            </w:r>
          </w:p>
        </w:tc>
      </w:tr>
      <w:tr>
        <w:tc>
          <w:tcPr>
            <w:tcW w:type="dxa" w:w="3156"/>
            <w:tcMar>
              <w:top w:w="80" w:type="dxa"/>
              <w:start w:w="90" w:type="dxa"/>
              <w:bottom w:w="80" w:type="dxa"/>
              <w:end w:w="90" w:type="dxa"/>
            </w:tcMar>
            <w:tcBorders>
              <w:top w:sz="4" w:val="single" w:color="D0D5DD"/>
              <w:left w:sz="4" w:val="single" w:color="D0D5DD"/>
              <w:bottom w:sz="4" w:val="single" w:color="D0D5DD"/>
              <w:right w:sz="4" w:val="single" w:color="D0D5DD"/>
            </w:tcBorders>
            <w:vAlign w:val="center"/>
          </w:tcPr>
          <w:p>
            <w:pPr>
              <w:spacing w:after="0" w:line="240" w:lineRule="auto"/>
            </w:pPr>
            <w:r>
              <w:rPr>
                <w:rFonts w:ascii="Times New Roman" w:hAnsi="Times New Roman" w:eastAsia="Times New Roman"/>
                <w:color w:val="1D2939"/>
                <w:sz w:val="18"/>
              </w:rPr>
              <w:t>Source</w:t>
            </w:r>
          </w:p>
        </w:tc>
        <w:tc>
          <w:tcPr>
            <w:tcW w:type="dxa" w:w="3156"/>
            <w:tcMar>
              <w:top w:w="80" w:type="dxa"/>
              <w:start w:w="90" w:type="dxa"/>
              <w:bottom w:w="80" w:type="dxa"/>
              <w:end w:w="90" w:type="dxa"/>
            </w:tcMar>
            <w:tcBorders>
              <w:top w:sz="4" w:val="single" w:color="D0D5DD"/>
              <w:left w:sz="4" w:val="single" w:color="D0D5DD"/>
              <w:bottom w:sz="4" w:val="single" w:color="D0D5DD"/>
              <w:right w:sz="4" w:val="single" w:color="D0D5DD"/>
            </w:tcBorders>
            <w:vAlign w:val="center"/>
          </w:tcPr>
          <w:p>
            <w:pPr>
              <w:spacing w:after="0" w:line="240" w:lineRule="auto"/>
            </w:pPr>
            <w:r>
              <w:rPr>
                <w:rFonts w:ascii="Times New Roman" w:hAnsi="Times New Roman" w:eastAsia="Times New Roman"/>
                <w:color w:val="1D2939"/>
                <w:sz w:val="18"/>
              </w:rPr>
              <w:t>Dataset owner / repository / instrumentation</w:t>
            </w:r>
          </w:p>
        </w:tc>
        <w:tc>
          <w:tcPr>
            <w:tcW w:type="dxa" w:w="3156"/>
            <w:tcMar>
              <w:top w:w="80" w:type="dxa"/>
              <w:start w:w="90" w:type="dxa"/>
              <w:bottom w:w="80" w:type="dxa"/>
              <w:end w:w="90" w:type="dxa"/>
            </w:tcMar>
            <w:tcBorders>
              <w:top w:sz="4" w:val="single" w:color="D0D5DD"/>
              <w:left w:sz="4" w:val="single" w:color="D0D5DD"/>
              <w:bottom w:sz="4" w:val="single" w:color="D0D5DD"/>
              <w:right w:sz="4" w:val="single" w:color="D0D5DD"/>
            </w:tcBorders>
            <w:vAlign w:val="center"/>
          </w:tcPr>
          <w:p>
            <w:pPr>
              <w:spacing w:after="0" w:line="240" w:lineRule="auto"/>
            </w:pPr>
            <w:r>
              <w:rPr>
                <w:rFonts w:ascii="Times New Roman" w:hAnsi="Times New Roman" w:eastAsia="Times New Roman"/>
                <w:color w:val="1D2939"/>
                <w:sz w:val="18"/>
              </w:rPr>
              <w:t>[Repository, plant historian, ERP, sensors, public API]</w:t>
            </w:r>
          </w:p>
        </w:tc>
      </w:tr>
      <w:tr>
        <w:tc>
          <w:tcPr>
            <w:tcW w:type="dxa" w:w="3156"/>
            <w:tcMar>
              <w:top w:w="80" w:type="dxa"/>
              <w:start w:w="90" w:type="dxa"/>
              <w:bottom w:w="80" w:type="dxa"/>
              <w:end w:w="90" w:type="dxa"/>
            </w:tcMar>
            <w:tcBorders>
              <w:top w:sz="4" w:val="single" w:color="D0D5DD"/>
              <w:left w:sz="4" w:val="single" w:color="D0D5DD"/>
              <w:bottom w:sz="4" w:val="single" w:color="D0D5DD"/>
              <w:right w:sz="4" w:val="single" w:color="D0D5DD"/>
            </w:tcBorders>
            <w:shd w:fill="FAFAFB"/>
            <w:vAlign w:val="center"/>
          </w:tcPr>
          <w:p>
            <w:pPr>
              <w:spacing w:after="0" w:line="240" w:lineRule="auto"/>
            </w:pPr>
            <w:r>
              <w:rPr>
                <w:rFonts w:ascii="Times New Roman" w:hAnsi="Times New Roman" w:eastAsia="Times New Roman"/>
                <w:color w:val="1D2939"/>
                <w:sz w:val="18"/>
              </w:rPr>
              <w:t>Time &amp; coverage</w:t>
            </w:r>
          </w:p>
        </w:tc>
        <w:tc>
          <w:tcPr>
            <w:tcW w:type="dxa" w:w="3156"/>
            <w:tcMar>
              <w:top w:w="80" w:type="dxa"/>
              <w:start w:w="90" w:type="dxa"/>
              <w:bottom w:w="80" w:type="dxa"/>
              <w:end w:w="90" w:type="dxa"/>
            </w:tcMar>
            <w:tcBorders>
              <w:top w:sz="4" w:val="single" w:color="D0D5DD"/>
              <w:left w:sz="4" w:val="single" w:color="D0D5DD"/>
              <w:bottom w:sz="4" w:val="single" w:color="D0D5DD"/>
              <w:right w:sz="4" w:val="single" w:color="D0D5DD"/>
            </w:tcBorders>
            <w:shd w:fill="FAFAFB"/>
            <w:vAlign w:val="center"/>
          </w:tcPr>
          <w:p>
            <w:pPr>
              <w:spacing w:after="0" w:line="240" w:lineRule="auto"/>
            </w:pPr>
            <w:r>
              <w:rPr>
                <w:rFonts w:ascii="Times New Roman" w:hAnsi="Times New Roman" w:eastAsia="Times New Roman"/>
                <w:color w:val="1D2939"/>
                <w:sz w:val="18"/>
              </w:rPr>
              <w:t>Collection dates, geography, process scope</w:t>
            </w:r>
          </w:p>
        </w:tc>
        <w:tc>
          <w:tcPr>
            <w:tcW w:type="dxa" w:w="3156"/>
            <w:tcMar>
              <w:top w:w="80" w:type="dxa"/>
              <w:start w:w="90" w:type="dxa"/>
              <w:bottom w:w="80" w:type="dxa"/>
              <w:end w:w="90" w:type="dxa"/>
            </w:tcMar>
            <w:tcBorders>
              <w:top w:sz="4" w:val="single" w:color="D0D5DD"/>
              <w:left w:sz="4" w:val="single" w:color="D0D5DD"/>
              <w:bottom w:sz="4" w:val="single" w:color="D0D5DD"/>
              <w:right w:sz="4" w:val="single" w:color="D0D5DD"/>
            </w:tcBorders>
            <w:shd w:fill="FAFAFB"/>
            <w:vAlign w:val="center"/>
          </w:tcPr>
          <w:p>
            <w:pPr>
              <w:spacing w:after="0" w:line="240" w:lineRule="auto"/>
            </w:pPr>
            <w:r>
              <w:rPr>
                <w:rFonts w:ascii="Times New Roman" w:hAnsi="Times New Roman" w:eastAsia="Times New Roman"/>
                <w:color w:val="1D2939"/>
                <w:sz w:val="18"/>
              </w:rPr>
              <w:t>[YYYY-MM to YYYY-MM; n facilities; n records]</w:t>
            </w:r>
          </w:p>
        </w:tc>
      </w:tr>
      <w:tr>
        <w:tc>
          <w:tcPr>
            <w:tcW w:type="dxa" w:w="3156"/>
            <w:tcMar>
              <w:top w:w="80" w:type="dxa"/>
              <w:start w:w="90" w:type="dxa"/>
              <w:bottom w:w="80" w:type="dxa"/>
              <w:end w:w="90" w:type="dxa"/>
            </w:tcMar>
            <w:tcBorders>
              <w:top w:sz="4" w:val="single" w:color="D0D5DD"/>
              <w:left w:sz="4" w:val="single" w:color="D0D5DD"/>
              <w:bottom w:sz="4" w:val="single" w:color="D0D5DD"/>
              <w:right w:sz="4" w:val="single" w:color="D0D5DD"/>
            </w:tcBorders>
            <w:vAlign w:val="center"/>
          </w:tcPr>
          <w:p>
            <w:pPr>
              <w:spacing w:after="0" w:line="240" w:lineRule="auto"/>
            </w:pPr>
            <w:r>
              <w:rPr>
                <w:rFonts w:ascii="Times New Roman" w:hAnsi="Times New Roman" w:eastAsia="Times New Roman"/>
                <w:color w:val="1D2939"/>
                <w:sz w:val="18"/>
              </w:rPr>
              <w:t>Access status</w:t>
            </w:r>
          </w:p>
        </w:tc>
        <w:tc>
          <w:tcPr>
            <w:tcW w:type="dxa" w:w="3156"/>
            <w:tcMar>
              <w:top w:w="80" w:type="dxa"/>
              <w:start w:w="90" w:type="dxa"/>
              <w:bottom w:w="80" w:type="dxa"/>
              <w:end w:w="90" w:type="dxa"/>
            </w:tcMar>
            <w:tcBorders>
              <w:top w:sz="4" w:val="single" w:color="D0D5DD"/>
              <w:left w:sz="4" w:val="single" w:color="D0D5DD"/>
              <w:bottom w:sz="4" w:val="single" w:color="D0D5DD"/>
              <w:right w:sz="4" w:val="single" w:color="D0D5DD"/>
            </w:tcBorders>
            <w:vAlign w:val="center"/>
          </w:tcPr>
          <w:p>
            <w:pPr>
              <w:spacing w:after="0" w:line="240" w:lineRule="auto"/>
            </w:pPr>
            <w:r>
              <w:rPr>
                <w:rFonts w:ascii="Times New Roman" w:hAnsi="Times New Roman" w:eastAsia="Times New Roman"/>
                <w:color w:val="1D2939"/>
                <w:sz w:val="18"/>
              </w:rPr>
              <w:t>Public / restricted / proprietary / synthetic</w:t>
            </w:r>
          </w:p>
        </w:tc>
        <w:tc>
          <w:tcPr>
            <w:tcW w:type="dxa" w:w="3156"/>
            <w:tcMar>
              <w:top w:w="80" w:type="dxa"/>
              <w:start w:w="90" w:type="dxa"/>
              <w:bottom w:w="80" w:type="dxa"/>
              <w:end w:w="90" w:type="dxa"/>
            </w:tcMar>
            <w:tcBorders>
              <w:top w:sz="4" w:val="single" w:color="D0D5DD"/>
              <w:left w:sz="4" w:val="single" w:color="D0D5DD"/>
              <w:bottom w:sz="4" w:val="single" w:color="D0D5DD"/>
              <w:right w:sz="4" w:val="single" w:color="D0D5DD"/>
            </w:tcBorders>
            <w:vAlign w:val="center"/>
          </w:tcPr>
          <w:p>
            <w:pPr>
              <w:spacing w:after="0" w:line="240" w:lineRule="auto"/>
            </w:pPr>
            <w:r>
              <w:rPr>
                <w:rFonts w:ascii="Times New Roman" w:hAnsi="Times New Roman" w:eastAsia="Times New Roman"/>
                <w:color w:val="1D2939"/>
                <w:sz w:val="18"/>
              </w:rPr>
              <w:t>[Public DOI / controlled access / NDA]</w:t>
            </w:r>
          </w:p>
        </w:tc>
      </w:tr>
      <w:tr>
        <w:tc>
          <w:tcPr>
            <w:tcW w:type="dxa" w:w="3156"/>
            <w:tcMar>
              <w:top w:w="80" w:type="dxa"/>
              <w:start w:w="90" w:type="dxa"/>
              <w:bottom w:w="80" w:type="dxa"/>
              <w:end w:w="90" w:type="dxa"/>
            </w:tcMar>
            <w:tcBorders>
              <w:top w:sz="4" w:val="single" w:color="D0D5DD"/>
              <w:left w:sz="4" w:val="single" w:color="D0D5DD"/>
              <w:bottom w:sz="4" w:val="single" w:color="D0D5DD"/>
              <w:right w:sz="4" w:val="single" w:color="D0D5DD"/>
            </w:tcBorders>
            <w:shd w:fill="FAFAFB"/>
            <w:vAlign w:val="center"/>
          </w:tcPr>
          <w:p>
            <w:pPr>
              <w:spacing w:after="0" w:line="240" w:lineRule="auto"/>
            </w:pPr>
            <w:r>
              <w:rPr>
                <w:rFonts w:ascii="Times New Roman" w:hAnsi="Times New Roman" w:eastAsia="Times New Roman"/>
                <w:color w:val="1D2939"/>
                <w:sz w:val="18"/>
              </w:rPr>
              <w:t>Preprocessing</w:t>
            </w:r>
          </w:p>
        </w:tc>
        <w:tc>
          <w:tcPr>
            <w:tcW w:type="dxa" w:w="3156"/>
            <w:tcMar>
              <w:top w:w="80" w:type="dxa"/>
              <w:start w:w="90" w:type="dxa"/>
              <w:bottom w:w="80" w:type="dxa"/>
              <w:end w:w="90" w:type="dxa"/>
            </w:tcMar>
            <w:tcBorders>
              <w:top w:sz="4" w:val="single" w:color="D0D5DD"/>
              <w:left w:sz="4" w:val="single" w:color="D0D5DD"/>
              <w:bottom w:sz="4" w:val="single" w:color="D0D5DD"/>
              <w:right w:sz="4" w:val="single" w:color="D0D5DD"/>
            </w:tcBorders>
            <w:shd w:fill="FAFAFB"/>
            <w:vAlign w:val="center"/>
          </w:tcPr>
          <w:p>
            <w:pPr>
              <w:spacing w:after="0" w:line="240" w:lineRule="auto"/>
            </w:pPr>
            <w:r>
              <w:rPr>
                <w:rFonts w:ascii="Times New Roman" w:hAnsi="Times New Roman" w:eastAsia="Times New Roman"/>
                <w:color w:val="1D2939"/>
                <w:sz w:val="18"/>
              </w:rPr>
              <w:t>Cleaning, exclusions, normalization, feature derivation</w:t>
            </w:r>
          </w:p>
        </w:tc>
        <w:tc>
          <w:tcPr>
            <w:tcW w:type="dxa" w:w="3156"/>
            <w:tcMar>
              <w:top w:w="80" w:type="dxa"/>
              <w:start w:w="90" w:type="dxa"/>
              <w:bottom w:w="80" w:type="dxa"/>
              <w:end w:w="90" w:type="dxa"/>
            </w:tcMar>
            <w:tcBorders>
              <w:top w:sz="4" w:val="single" w:color="D0D5DD"/>
              <w:left w:sz="4" w:val="single" w:color="D0D5DD"/>
              <w:bottom w:sz="4" w:val="single" w:color="D0D5DD"/>
              <w:right w:sz="4" w:val="single" w:color="D0D5DD"/>
            </w:tcBorders>
            <w:shd w:fill="FAFAFB"/>
            <w:vAlign w:val="center"/>
          </w:tcPr>
          <w:p>
            <w:pPr>
              <w:spacing w:after="0" w:line="240" w:lineRule="auto"/>
            </w:pPr>
            <w:r>
              <w:rPr>
                <w:rFonts w:ascii="Times New Roman" w:hAnsi="Times New Roman" w:eastAsia="Times New Roman"/>
                <w:color w:val="1D2939"/>
                <w:sz w:val="18"/>
              </w:rPr>
              <w:t>[Describe reproducible pipeline]</w:t>
            </w:r>
          </w:p>
        </w:tc>
      </w:tr>
      <w:tr>
        <w:tc>
          <w:tcPr>
            <w:tcW w:type="dxa" w:w="3156"/>
            <w:tcMar>
              <w:top w:w="80" w:type="dxa"/>
              <w:start w:w="90" w:type="dxa"/>
              <w:bottom w:w="80" w:type="dxa"/>
              <w:end w:w="90" w:type="dxa"/>
            </w:tcMar>
            <w:tcBorders>
              <w:top w:sz="4" w:val="single" w:color="D0D5DD"/>
              <w:left w:sz="4" w:val="single" w:color="D0D5DD"/>
              <w:bottom w:sz="4" w:val="single" w:color="D0D5DD"/>
              <w:right w:sz="4" w:val="single" w:color="D0D5DD"/>
            </w:tcBorders>
            <w:vAlign w:val="center"/>
          </w:tcPr>
          <w:p>
            <w:pPr>
              <w:spacing w:after="0" w:line="240" w:lineRule="auto"/>
            </w:pPr>
            <w:r>
              <w:rPr>
                <w:rFonts w:ascii="Times New Roman" w:hAnsi="Times New Roman" w:eastAsia="Times New Roman"/>
                <w:color w:val="1D2939"/>
                <w:sz w:val="18"/>
              </w:rPr>
              <w:t>Partitioning</w:t>
            </w:r>
          </w:p>
        </w:tc>
        <w:tc>
          <w:tcPr>
            <w:tcW w:type="dxa" w:w="3156"/>
            <w:tcMar>
              <w:top w:w="80" w:type="dxa"/>
              <w:start w:w="90" w:type="dxa"/>
              <w:bottom w:w="80" w:type="dxa"/>
              <w:end w:w="90" w:type="dxa"/>
            </w:tcMar>
            <w:tcBorders>
              <w:top w:sz="4" w:val="single" w:color="D0D5DD"/>
              <w:left w:sz="4" w:val="single" w:color="D0D5DD"/>
              <w:bottom w:sz="4" w:val="single" w:color="D0D5DD"/>
              <w:right w:sz="4" w:val="single" w:color="D0D5DD"/>
            </w:tcBorders>
            <w:vAlign w:val="center"/>
          </w:tcPr>
          <w:p>
            <w:pPr>
              <w:spacing w:after="0" w:line="240" w:lineRule="auto"/>
            </w:pPr>
            <w:r>
              <w:rPr>
                <w:rFonts w:ascii="Times New Roman" w:hAnsi="Times New Roman" w:eastAsia="Times New Roman"/>
                <w:color w:val="1D2939"/>
                <w:sz w:val="18"/>
              </w:rPr>
              <w:t>Train/validation/test or temporal/spatial split</w:t>
            </w:r>
          </w:p>
        </w:tc>
        <w:tc>
          <w:tcPr>
            <w:tcW w:type="dxa" w:w="3156"/>
            <w:tcMar>
              <w:top w:w="80" w:type="dxa"/>
              <w:start w:w="90" w:type="dxa"/>
              <w:bottom w:w="80" w:type="dxa"/>
              <w:end w:w="90" w:type="dxa"/>
            </w:tcMar>
            <w:tcBorders>
              <w:top w:sz="4" w:val="single" w:color="D0D5DD"/>
              <w:left w:sz="4" w:val="single" w:color="D0D5DD"/>
              <w:bottom w:sz="4" w:val="single" w:color="D0D5DD"/>
              <w:right w:sz="4" w:val="single" w:color="D0D5DD"/>
            </w:tcBorders>
            <w:vAlign w:val="center"/>
          </w:tcPr>
          <w:p>
            <w:pPr>
              <w:spacing w:after="0" w:line="240" w:lineRule="auto"/>
            </w:pPr>
            <w:r>
              <w:rPr>
                <w:rFonts w:ascii="Times New Roman" w:hAnsi="Times New Roman" w:eastAsia="Times New Roman"/>
                <w:color w:val="1D2939"/>
                <w:sz w:val="18"/>
              </w:rPr>
              <w:t>[e.g., 70/15/15; no leakage]</w:t>
            </w:r>
          </w:p>
        </w:tc>
      </w:tr>
    </w:tbl>
    <w:p>
      <w:pPr>
        <w:pStyle w:val="SectionHeading2"/>
        <w:keepLines w:val="1"/>
      </w:pPr>
      <w:r>
        <w:t>Proposed Method, Model, or System Architecture</w:t>
      </w:r>
    </w:p>
    <w:p>
      <w:pPr>
        <w:pStyle w:val="BodyText"/>
        <w:keepLines w:val="1"/>
      </w:pPr>
      <w:r>
        <w:t>[Explain the method at a level that permits independent implementation. Define inputs, outputs, architecture, optimization objective, decision logic, constraints, parameterization, and interfaces to industrial systems. Distinguish components borrowed from prior work from components introduced here.]</w:t>
      </w:r>
    </w:p>
    <w:tbl>
      <w:tblPr>
        <w:tblW w:type="auto" w:w="0"/>
        <w:jc w:val="center"/>
        <w:tblLayout w:type="fixed"/>
        <w:tblLook w:firstColumn="1" w:firstRow="1" w:lastColumn="0" w:lastRow="0" w:noHBand="0" w:noVBand="1" w:val="04A0"/>
      </w:tblPr>
      <w:tblGrid>
        <w:gridCol w:w="9468"/>
      </w:tblGrid>
      <w:tr>
        <w:trPr>
          <w:trHeight w:val="1950" w:hRule="atLeast"/>
        </w:trPr>
        <w:tc>
          <w:tcPr>
            <w:tcW w:type="dxa" w:w="8784"/>
            <w:shd w:fill="FAFAFB"/>
            <w:tcMar>
              <w:top w:w="80" w:type="dxa"/>
              <w:start w:w="80" w:type="dxa"/>
              <w:bottom w:w="80" w:type="dxa"/>
              <w:end w:w="80" w:type="dxa"/>
            </w:tcMar>
            <w:tcBorders>
              <w:top w:sz="8" w:val="dashed" w:color="98A2B3"/>
              <w:left w:sz="8" w:val="dashed" w:color="98A2B3"/>
              <w:bottom w:sz="8" w:val="dashed" w:color="98A2B3"/>
              <w:right w:sz="8" w:val="dashed" w:color="98A2B3"/>
            </w:tcBorders>
            <w:vAlign w:val="center"/>
          </w:tcPr>
          <w:p>
            <w:pPr>
              <w:spacing w:before="600" w:after="0" w:line="240" w:lineRule="auto"/>
              <w:jc w:val="center"/>
            </w:pPr>
            <w:r>
              <w:rPr>
                <w:rFonts w:ascii="Arial" w:hAnsi="Arial" w:eastAsia="Arial"/>
                <w:color w:val="667085"/>
                <w:sz w:val="18"/>
              </w:rPr>
              <w:t>FIGURE PLACEHOLDER</w:t>
              <w:br/>
              <w:br/>
              <w:t>Insert the system architecture, workflow, experimental design, or other essential figure here.</w:t>
              <w:br/>
              <w:t>Prefer editable vector graphics when possible; use legible labels and accessible color choices.</w:t>
            </w:r>
          </w:p>
        </w:tc>
      </w:tr>
    </w:tbl>
    <w:p>
      <w:pPr>
        <w:pStyle w:val="Figure/TableCaption"/>
        <w:jc w:val="left"/>
        <w:keepLines w:val="1"/>
      </w:pPr>
      <w:r>
        <w:rPr>
          <w:rFonts w:ascii="Arial" w:hAnsi="Arial" w:eastAsia="Arial"/>
          <w:b/>
          <w:color w:val="1D2939"/>
          <w:sz w:val="18"/>
        </w:rPr>
        <w:t xml:space="preserve">Figure 1. </w:t>
      </w:r>
      <w:r>
        <w:rPr>
          <w:rFonts w:ascii="Times New Roman" w:hAnsi="Times New Roman" w:eastAsia="Times New Roman"/>
          <w:color w:val="1D2939"/>
          <w:sz w:val="18"/>
        </w:rPr>
        <w:t>[Descriptive caption that lets the figure be understood without returning to the main text. Define all abbreviations, symbols, panels, and data encodings.]</w:t>
      </w:r>
    </w:p>
    <w:p>
      <w:pPr>
        <w:pStyle w:val="SectionHeading2"/>
        <w:keepLines w:val="1"/>
      </w:pPr>
      <w:r>
        <w:t>Experimental Design, Baselines, and Implementation Details</w:t>
      </w:r>
    </w:p>
    <w:p>
      <w:pPr>
        <w:pStyle w:val="BodyText"/>
        <w:keepLines w:val="1"/>
      </w:pPr>
      <w:r>
        <w:t>[Identify hardware/software environment, hyperparameters, random seeds, benchmark protocols, baseline selection logic, tuning fairness, ablations, and computational budget. When commercial models or services are used, report the product/model version and access date if relevant.]</w:t>
      </w:r>
    </w:p>
    <w:p>
      <w:pPr>
        <w:pStyle w:val="SectionHeading2"/>
        <w:keepLines w:val="1"/>
      </w:pPr>
      <w:r>
        <w:t>Evaluation Metrics and Statistical Analysis</w:t>
      </w:r>
    </w:p>
    <w:p>
      <w:pPr>
        <w:pStyle w:val="BodyText"/>
        <w:keepLines w:val="1"/>
      </w:pPr>
      <w:r>
        <w:t>[Define primary and secondary metrics before reporting results. Include uncertainty estimates, confidence intervals, effect sizes, statistical tests, multiple-comparison handling, sensitivity analysis, or robustness checks when appropriate. Explain why each metric is meaningful for the industrial objective, not only for algorithmic performance.]</w:t>
      </w:r>
    </w:p>
    <w:p>
      <w:pPr>
        <w:pStyle w:val="SmallNote"/>
        <w:keepLines w:val="1"/>
      </w:pPr>
      <w:r>
        <w:t>Equation style example (define every symbol immediately after first use):</w:t>
      </w:r>
    </w:p>
    <w:tbl>
      <w:tblPr>
        <w:tblW w:type="auto" w:w="0"/>
        <w:jc w:val="center"/>
        <w:tblLayout w:type="fixed"/>
        <w:tblLook w:firstColumn="1" w:firstRow="1" w:lastColumn="0" w:lastRow="0" w:noHBand="0" w:noVBand="1" w:val="04A0"/>
      </w:tblPr>
      <w:tblGrid>
        <w:gridCol w:w="7920"/>
        <w:gridCol w:w="864"/>
      </w:tblGrid>
      <w:tr>
        <w:tc>
          <w:tcPr>
            <w:tcW w:type="dxa" w:w="4734"/>
            <w:tcBorders>
              <w:top w:sz="0" w:val="nil" w:color="FFFFFF"/>
              <w:left w:sz="0" w:val="nil" w:color="FFFFFF"/>
              <w:bottom w:sz="0" w:val="nil" w:color="FFFFFF"/>
              <w:right w:sz="0" w:val="nil" w:color="FFFFFF"/>
            </w:tcBorders>
            <w:tcMar>
              <w:top w:w="30" w:type="dxa"/>
              <w:start w:w="30" w:type="dxa"/>
              <w:bottom w:w="30" w:type="dxa"/>
              <w:end w:w="30" w:type="dxa"/>
            </w:tcMar>
            <w:vAlign w:val="center"/>
          </w:tcPr>
          <w:p>
            <w:pPr>
              <w:spacing w:after="0" w:line="240" w:lineRule="auto"/>
              <w:jc w:val="center"/>
            </w:pPr>
            <w:r>
              <w:rPr>
                <w:rFonts w:ascii="Times New Roman" w:hAnsi="Times New Roman" w:eastAsia="Times New Roman"/>
                <w:i/>
                <w:color w:val="1D2939"/>
                <w:sz w:val="21"/>
              </w:rPr>
              <w:t>J(θ) = (1/N) Σᵢ L(fθ(xᵢ), yᵢ) + λΩ(θ)</w:t>
            </w:r>
          </w:p>
        </w:tc>
        <w:tc>
          <w:tcPr>
            <w:tcW w:type="dxa" w:w="4734"/>
            <w:tcBorders>
              <w:top w:sz="0" w:val="nil" w:color="FFFFFF"/>
              <w:left w:sz="0" w:val="nil" w:color="FFFFFF"/>
              <w:bottom w:sz="0" w:val="nil" w:color="FFFFFF"/>
              <w:right w:sz="0" w:val="nil" w:color="FFFFFF"/>
            </w:tcBorders>
            <w:tcMar>
              <w:top w:w="30" w:type="dxa"/>
              <w:start w:w="30" w:type="dxa"/>
              <w:bottom w:w="30" w:type="dxa"/>
              <w:end w:w="30" w:type="dxa"/>
            </w:tcMar>
            <w:vAlign w:val="center"/>
          </w:tcPr>
          <w:p>
            <w:pPr>
              <w:spacing w:after="0" w:line="240" w:lineRule="auto"/>
              <w:jc w:val="right"/>
            </w:pPr>
            <w:r>
              <w:rPr>
                <w:rFonts w:ascii="Times New Roman" w:hAnsi="Times New Roman" w:eastAsia="Times New Roman"/>
                <w:color w:val="1D2939"/>
                <w:sz w:val="21"/>
              </w:rPr>
              <w:t>(1)</w:t>
            </w:r>
          </w:p>
        </w:tc>
      </w:tr>
    </w:tbl>
    <w:p>
      <w:pPr>
        <w:pStyle w:val="BodyText"/>
        <w:keepLines w:val="1"/>
      </w:pPr>
      <w:r>
        <w:t>where [define J, θ, N, L, f, x, y, λ, and Ω; specify units or domains where relevant]. Use SI units unless a field-specific convention is justified.</w:t>
      </w:r>
    </w:p>
    <w:p>
      <w:pPr>
        <w:pStyle w:val="SectionHeading2"/>
        <w:keepLines w:val="1"/>
      </w:pPr>
      <w:r>
        <w:t>Reproducibility and Open Methods</w:t>
      </w:r>
    </w:p>
    <w:p>
      <w:pPr>
        <w:pStyle w:val="BodyText"/>
        <w:keepLines w:val="1"/>
      </w:pPr>
      <w:r>
        <w:t>[State which materials are available to reproduce the study: data, code, model weights, configuration files, environment files/containers, prompts, simulation models, benchmark scripts, and documentation. If materials cannot be shared, state why and describe the closest reproducible alternative.]</w:t>
      </w:r>
    </w:p>
    <w:p>
      <w:pPr>
        <w:pStyle w:val="SmallNote"/>
        <w:keepLines w:val="1"/>
      </w:pPr>
      <w:r>
        <w:t>Optional code/pseudocode style:</w:t>
      </w:r>
    </w:p>
    <w:tbl>
      <w:tblPr>
        <w:tblW w:type="auto" w:w="0"/>
        <w:tblLook w:firstColumn="1" w:firstRow="1" w:lastColumn="0" w:lastRow="0" w:noHBand="0" w:noVBand="1" w:val="04A0"/>
      </w:tblPr>
      <w:tblGrid>
        <w:gridCol w:w="9468"/>
      </w:tblGrid>
      <w:tr>
        <w:tc>
          <w:tcPr>
            <w:tcW w:type="dxa" w:w="9468"/>
            <w:shd w:fill="F2F4F7"/>
            <w:tcMar>
              <w:top w:w="90" w:type="dxa"/>
              <w:start w:w="120" w:type="dxa"/>
              <w:bottom w:w="90" w:type="dxa"/>
              <w:end w:w="120" w:type="dxa"/>
            </w:tcMar>
            <w:tcBorders>
              <w:top w:sz="4" w:val="single" w:color="D0D5DD"/>
              <w:left w:sz="4" w:val="single" w:color="D0D5DD"/>
              <w:bottom w:sz="4" w:val="single" w:color="D0D5DD"/>
              <w:right w:sz="4" w:val="single" w:color="D0D5DD"/>
            </w:tcBorders>
            <w:vAlign w:val="center"/>
          </w:tcPr>
          <w:p>
            <w:pPr>
              <w:spacing w:after="0" w:line="240" w:lineRule="auto"/>
            </w:pPr>
            <w:r>
              <w:rPr>
                <w:rFonts w:ascii="Courier New" w:hAnsi="Courier New" w:eastAsia="Courier New"/>
                <w:color w:val="1D2939"/>
                <w:sz w:val="17"/>
              </w:rPr>
              <w:t>INPUT: industrial data X, labels y, constraints C</w:t>
              <w:br/>
              <w:t>1  preprocess(X)</w:t>
              <w:br/>
              <w:t>2  fit model fθ under constraints C</w:t>
              <w:br/>
              <w:t>3  validate on temporally held-out data</w:t>
              <w:br/>
              <w:t>OUTPUT: predictions, uncertainty, and operational decision signal</w:t>
            </w:r>
          </w:p>
        </w:tc>
      </w:tr>
    </w:tbl>
    <w:p>
      <w:pPr>
        <w:pStyle w:val="SectionHeading1"/>
        <w:keepLines w:val="1"/>
      </w:pPr>
      <w:r>
        <w:t>Results</w:t>
      </w:r>
    </w:p>
    <w:p>
      <w:pPr>
        <w:pStyle w:val="BodyText"/>
        <w:keepLines w:val="1"/>
      </w:pPr>
      <w:r>
        <w:t>[Report findings in the same order as the research questions, hypotheses, or design objectives. Separate observations from interpretation. Give the actual numbers, uncertainty, and sample sizes needed to evaluate each claim.]</w:t>
      </w:r>
    </w:p>
    <w:p>
      <w:pPr>
        <w:pStyle w:val="SectionHeading2"/>
        <w:keepLines w:val="1"/>
      </w:pPr>
      <w:r>
        <w:t>Primary Results</w:t>
      </w:r>
    </w:p>
    <w:p>
      <w:pPr>
        <w:pStyle w:val="BodyText"/>
        <w:keepLines w:val="1"/>
      </w:pPr>
      <w:r>
        <w:t>[State the primary outcome first. Do not rely on relative improvement alone when absolute values provide the operational meaning.]</w:t>
      </w:r>
    </w:p>
    <w:p>
      <w:pPr>
        <w:pStyle w:val="Figure/TableCaption"/>
        <w:jc w:val="left"/>
        <w:keepLines w:val="1"/>
      </w:pPr>
      <w:r>
        <w:rPr>
          <w:rFonts w:ascii="Arial" w:hAnsi="Arial" w:eastAsia="Arial"/>
          <w:b/>
          <w:color w:val="1D2939"/>
          <w:sz w:val="18"/>
        </w:rPr>
        <w:t xml:space="preserve">Table 1. </w:t>
      </w:r>
      <w:r>
        <w:rPr>
          <w:rFonts w:ascii="Times New Roman" w:hAnsi="Times New Roman" w:eastAsia="Times New Roman"/>
          <w:color w:val="1D2939"/>
          <w:sz w:val="18"/>
        </w:rPr>
        <w:t>[Example results table. Put units in headers, define abbreviations in a note, and indicate uncertainty/variation consistently.]</w:t>
      </w:r>
    </w:p>
    <w:tbl>
      <w:tblPr>
        <w:tblStyle w:val="TableGrid"/>
        <w:tblW w:type="auto" w:w="0"/>
        <w:jc w:val="center"/>
        <w:tblLook w:firstColumn="1" w:firstRow="1" w:lastColumn="0" w:lastRow="0" w:noHBand="0" w:noVBand="1" w:val="04A0"/>
      </w:tblPr>
      <w:tblGrid>
        <w:gridCol w:w="1894"/>
        <w:gridCol w:w="1894"/>
        <w:gridCol w:w="1894"/>
        <w:gridCol w:w="1894"/>
        <w:gridCol w:w="1894"/>
      </w:tblGrid>
      <w:tr>
        <w:trPr>
          <w:tblHeader w:val="true"/>
        </w:trPr>
        <w:tc>
          <w:tcPr>
            <w:tcW w:type="dxa" w:w="1894"/>
            <w:tcMar>
              <w:top w:w="80" w:type="dxa"/>
              <w:start w:w="90" w:type="dxa"/>
              <w:bottom w:w="80" w:type="dxa"/>
              <w:end w:w="90" w:type="dxa"/>
            </w:tcMar>
            <w:tcBorders>
              <w:top w:sz="4" w:val="single" w:color="D0D5DD"/>
              <w:left w:sz="4" w:val="single" w:color="D0D5DD"/>
              <w:bottom w:sz="4" w:val="single" w:color="D0D5DD"/>
              <w:right w:sz="4" w:val="single" w:color="D0D5DD"/>
            </w:tcBorders>
            <w:shd w:fill="0B0B1D"/>
            <w:vAlign w:val="center"/>
          </w:tcPr>
          <w:p>
            <w:pPr>
              <w:spacing w:after="0" w:line="240" w:lineRule="auto"/>
            </w:pPr>
            <w:r>
              <w:rPr>
                <w:rFonts w:ascii="Arial" w:hAnsi="Arial" w:eastAsia="Arial"/>
                <w:b/>
                <w:color w:val="FFFFFF"/>
                <w:sz w:val="17"/>
              </w:rPr>
              <w:t>Method / System</w:t>
            </w:r>
          </w:p>
        </w:tc>
        <w:tc>
          <w:tcPr>
            <w:tcW w:type="dxa" w:w="1894"/>
            <w:tcMar>
              <w:top w:w="80" w:type="dxa"/>
              <w:start w:w="90" w:type="dxa"/>
              <w:bottom w:w="80" w:type="dxa"/>
              <w:end w:w="90" w:type="dxa"/>
            </w:tcMar>
            <w:tcBorders>
              <w:top w:sz="4" w:val="single" w:color="D0D5DD"/>
              <w:left w:sz="4" w:val="single" w:color="D0D5DD"/>
              <w:bottom w:sz="4" w:val="single" w:color="D0D5DD"/>
              <w:right w:sz="4" w:val="single" w:color="D0D5DD"/>
            </w:tcBorders>
            <w:shd w:fill="0B0B1D"/>
            <w:vAlign w:val="center"/>
          </w:tcPr>
          <w:p>
            <w:pPr>
              <w:spacing w:after="0" w:line="240" w:lineRule="auto"/>
            </w:pPr>
            <w:r>
              <w:rPr>
                <w:rFonts w:ascii="Arial" w:hAnsi="Arial" w:eastAsia="Arial"/>
                <w:b/>
                <w:color w:val="FFFFFF"/>
                <w:sz w:val="17"/>
              </w:rPr>
              <w:t>Metric A ↑</w:t>
            </w:r>
          </w:p>
        </w:tc>
        <w:tc>
          <w:tcPr>
            <w:tcW w:type="dxa" w:w="1894"/>
            <w:tcMar>
              <w:top w:w="80" w:type="dxa"/>
              <w:start w:w="90" w:type="dxa"/>
              <w:bottom w:w="80" w:type="dxa"/>
              <w:end w:w="90" w:type="dxa"/>
            </w:tcMar>
            <w:tcBorders>
              <w:top w:sz="4" w:val="single" w:color="D0D5DD"/>
              <w:left w:sz="4" w:val="single" w:color="D0D5DD"/>
              <w:bottom w:sz="4" w:val="single" w:color="D0D5DD"/>
              <w:right w:sz="4" w:val="single" w:color="D0D5DD"/>
            </w:tcBorders>
            <w:shd w:fill="0B0B1D"/>
            <w:vAlign w:val="center"/>
          </w:tcPr>
          <w:p>
            <w:pPr>
              <w:spacing w:after="0" w:line="240" w:lineRule="auto"/>
            </w:pPr>
            <w:r>
              <w:rPr>
                <w:rFonts w:ascii="Arial" w:hAnsi="Arial" w:eastAsia="Arial"/>
                <w:b/>
                <w:color w:val="FFFFFF"/>
                <w:sz w:val="17"/>
              </w:rPr>
              <w:t>Metric B ↓</w:t>
            </w:r>
          </w:p>
        </w:tc>
        <w:tc>
          <w:tcPr>
            <w:tcW w:type="dxa" w:w="1894"/>
            <w:tcMar>
              <w:top w:w="80" w:type="dxa"/>
              <w:start w:w="90" w:type="dxa"/>
              <w:bottom w:w="80" w:type="dxa"/>
              <w:end w:w="90" w:type="dxa"/>
            </w:tcMar>
            <w:tcBorders>
              <w:top w:sz="4" w:val="single" w:color="D0D5DD"/>
              <w:left w:sz="4" w:val="single" w:color="D0D5DD"/>
              <w:bottom w:sz="4" w:val="single" w:color="D0D5DD"/>
              <w:right w:sz="4" w:val="single" w:color="D0D5DD"/>
            </w:tcBorders>
            <w:shd w:fill="0B0B1D"/>
            <w:vAlign w:val="center"/>
          </w:tcPr>
          <w:p>
            <w:pPr>
              <w:spacing w:after="0" w:line="240" w:lineRule="auto"/>
            </w:pPr>
            <w:r>
              <w:rPr>
                <w:rFonts w:ascii="Arial" w:hAnsi="Arial" w:eastAsia="Arial"/>
                <w:b/>
                <w:color w:val="FFFFFF"/>
                <w:sz w:val="17"/>
              </w:rPr>
              <w:t>Runtime (s)</w:t>
            </w:r>
          </w:p>
        </w:tc>
        <w:tc>
          <w:tcPr>
            <w:tcW w:type="dxa" w:w="1894"/>
            <w:tcMar>
              <w:top w:w="80" w:type="dxa"/>
              <w:start w:w="90" w:type="dxa"/>
              <w:bottom w:w="80" w:type="dxa"/>
              <w:end w:w="90" w:type="dxa"/>
            </w:tcMar>
            <w:tcBorders>
              <w:top w:sz="4" w:val="single" w:color="D0D5DD"/>
              <w:left w:sz="4" w:val="single" w:color="D0D5DD"/>
              <w:bottom w:sz="4" w:val="single" w:color="D0D5DD"/>
              <w:right w:sz="4" w:val="single" w:color="D0D5DD"/>
            </w:tcBorders>
            <w:shd w:fill="0B0B1D"/>
            <w:vAlign w:val="center"/>
          </w:tcPr>
          <w:p>
            <w:pPr>
              <w:spacing w:after="0" w:line="240" w:lineRule="auto"/>
            </w:pPr>
            <w:r>
              <w:rPr>
                <w:rFonts w:ascii="Arial" w:hAnsi="Arial" w:eastAsia="Arial"/>
                <w:b/>
                <w:color w:val="FFFFFF"/>
                <w:sz w:val="17"/>
              </w:rPr>
              <w:t>Industrial constraint met?</w:t>
            </w:r>
          </w:p>
        </w:tc>
      </w:tr>
      <w:tr>
        <w:tc>
          <w:tcPr>
            <w:tcW w:type="dxa" w:w="1894"/>
            <w:tcMar>
              <w:top w:w="80" w:type="dxa"/>
              <w:start w:w="90" w:type="dxa"/>
              <w:bottom w:w="80" w:type="dxa"/>
              <w:end w:w="90" w:type="dxa"/>
            </w:tcMar>
            <w:tcBorders>
              <w:top w:sz="4" w:val="single" w:color="D0D5DD"/>
              <w:left w:sz="4" w:val="single" w:color="D0D5DD"/>
              <w:bottom w:sz="4" w:val="single" w:color="D0D5DD"/>
              <w:right w:sz="4" w:val="single" w:color="D0D5DD"/>
            </w:tcBorders>
            <w:vAlign w:val="center"/>
          </w:tcPr>
          <w:p>
            <w:pPr>
              <w:spacing w:after="0" w:line="240" w:lineRule="auto"/>
            </w:pPr>
            <w:r>
              <w:rPr>
                <w:rFonts w:ascii="Times New Roman" w:hAnsi="Times New Roman" w:eastAsia="Times New Roman"/>
                <w:color w:val="1D2939"/>
                <w:sz w:val="18"/>
              </w:rPr>
              <w:t>Baseline 1</w:t>
            </w:r>
          </w:p>
        </w:tc>
        <w:tc>
          <w:tcPr>
            <w:tcW w:type="dxa" w:w="1894"/>
            <w:tcMar>
              <w:top w:w="80" w:type="dxa"/>
              <w:start w:w="90" w:type="dxa"/>
              <w:bottom w:w="80" w:type="dxa"/>
              <w:end w:w="90" w:type="dxa"/>
            </w:tcMar>
            <w:tcBorders>
              <w:top w:sz="4" w:val="single" w:color="D0D5DD"/>
              <w:left w:sz="4" w:val="single" w:color="D0D5DD"/>
              <w:bottom w:sz="4" w:val="single" w:color="D0D5DD"/>
              <w:right w:sz="4" w:val="single" w:color="D0D5DD"/>
            </w:tcBorders>
            <w:vAlign w:val="center"/>
          </w:tcPr>
          <w:p>
            <w:pPr>
              <w:spacing w:after="0" w:line="240" w:lineRule="auto"/>
            </w:pPr>
            <w:r>
              <w:rPr>
                <w:rFonts w:ascii="Times New Roman" w:hAnsi="Times New Roman" w:eastAsia="Times New Roman"/>
                <w:color w:val="1D2939"/>
                <w:sz w:val="18"/>
              </w:rPr>
              <w:t>[0.000]</w:t>
            </w:r>
          </w:p>
        </w:tc>
        <w:tc>
          <w:tcPr>
            <w:tcW w:type="dxa" w:w="1894"/>
            <w:tcMar>
              <w:top w:w="80" w:type="dxa"/>
              <w:start w:w="90" w:type="dxa"/>
              <w:bottom w:w="80" w:type="dxa"/>
              <w:end w:w="90" w:type="dxa"/>
            </w:tcMar>
            <w:tcBorders>
              <w:top w:sz="4" w:val="single" w:color="D0D5DD"/>
              <w:left w:sz="4" w:val="single" w:color="D0D5DD"/>
              <w:bottom w:sz="4" w:val="single" w:color="D0D5DD"/>
              <w:right w:sz="4" w:val="single" w:color="D0D5DD"/>
            </w:tcBorders>
            <w:vAlign w:val="center"/>
          </w:tcPr>
          <w:p>
            <w:pPr>
              <w:spacing w:after="0" w:line="240" w:lineRule="auto"/>
            </w:pPr>
            <w:r>
              <w:rPr>
                <w:rFonts w:ascii="Times New Roman" w:hAnsi="Times New Roman" w:eastAsia="Times New Roman"/>
                <w:color w:val="1D2939"/>
                <w:sz w:val="18"/>
              </w:rPr>
              <w:t>[0.000]</w:t>
            </w:r>
          </w:p>
        </w:tc>
        <w:tc>
          <w:tcPr>
            <w:tcW w:type="dxa" w:w="1894"/>
            <w:tcMar>
              <w:top w:w="80" w:type="dxa"/>
              <w:start w:w="90" w:type="dxa"/>
              <w:bottom w:w="80" w:type="dxa"/>
              <w:end w:w="90" w:type="dxa"/>
            </w:tcMar>
            <w:tcBorders>
              <w:top w:sz="4" w:val="single" w:color="D0D5DD"/>
              <w:left w:sz="4" w:val="single" w:color="D0D5DD"/>
              <w:bottom w:sz="4" w:val="single" w:color="D0D5DD"/>
              <w:right w:sz="4" w:val="single" w:color="D0D5DD"/>
            </w:tcBorders>
            <w:vAlign w:val="center"/>
          </w:tcPr>
          <w:p>
            <w:pPr>
              <w:spacing w:after="0" w:line="240" w:lineRule="auto"/>
            </w:pPr>
            <w:r>
              <w:rPr>
                <w:rFonts w:ascii="Times New Roman" w:hAnsi="Times New Roman" w:eastAsia="Times New Roman"/>
                <w:color w:val="1D2939"/>
                <w:sz w:val="18"/>
              </w:rPr>
              <w:t>[0.0]</w:t>
            </w:r>
          </w:p>
        </w:tc>
        <w:tc>
          <w:tcPr>
            <w:tcW w:type="dxa" w:w="1894"/>
            <w:tcMar>
              <w:top w:w="80" w:type="dxa"/>
              <w:start w:w="90" w:type="dxa"/>
              <w:bottom w:w="80" w:type="dxa"/>
              <w:end w:w="90" w:type="dxa"/>
            </w:tcMar>
            <w:tcBorders>
              <w:top w:sz="4" w:val="single" w:color="D0D5DD"/>
              <w:left w:sz="4" w:val="single" w:color="D0D5DD"/>
              <w:bottom w:sz="4" w:val="single" w:color="D0D5DD"/>
              <w:right w:sz="4" w:val="single" w:color="D0D5DD"/>
            </w:tcBorders>
            <w:vAlign w:val="center"/>
          </w:tcPr>
          <w:p>
            <w:pPr>
              <w:spacing w:after="0" w:line="240" w:lineRule="auto"/>
            </w:pPr>
            <w:r>
              <w:rPr>
                <w:rFonts w:ascii="Times New Roman" w:hAnsi="Times New Roman" w:eastAsia="Times New Roman"/>
                <w:color w:val="1D2939"/>
                <w:sz w:val="18"/>
              </w:rPr>
              <w:t>[Yes/No]</w:t>
            </w:r>
          </w:p>
        </w:tc>
      </w:tr>
      <w:tr>
        <w:tc>
          <w:tcPr>
            <w:tcW w:type="dxa" w:w="1894"/>
            <w:tcMar>
              <w:top w:w="80" w:type="dxa"/>
              <w:start w:w="90" w:type="dxa"/>
              <w:bottom w:w="80" w:type="dxa"/>
              <w:end w:w="90" w:type="dxa"/>
            </w:tcMar>
            <w:tcBorders>
              <w:top w:sz="4" w:val="single" w:color="D0D5DD"/>
              <w:left w:sz="4" w:val="single" w:color="D0D5DD"/>
              <w:bottom w:sz="4" w:val="single" w:color="D0D5DD"/>
              <w:right w:sz="4" w:val="single" w:color="D0D5DD"/>
            </w:tcBorders>
            <w:shd w:fill="FAFAFB"/>
            <w:vAlign w:val="center"/>
          </w:tcPr>
          <w:p>
            <w:pPr>
              <w:spacing w:after="0" w:line="240" w:lineRule="auto"/>
            </w:pPr>
            <w:r>
              <w:rPr>
                <w:rFonts w:ascii="Times New Roman" w:hAnsi="Times New Roman" w:eastAsia="Times New Roman"/>
                <w:color w:val="1D2939"/>
                <w:sz w:val="18"/>
              </w:rPr>
              <w:t>Baseline 2</w:t>
            </w:r>
          </w:p>
        </w:tc>
        <w:tc>
          <w:tcPr>
            <w:tcW w:type="dxa" w:w="1894"/>
            <w:tcMar>
              <w:top w:w="80" w:type="dxa"/>
              <w:start w:w="90" w:type="dxa"/>
              <w:bottom w:w="80" w:type="dxa"/>
              <w:end w:w="90" w:type="dxa"/>
            </w:tcMar>
            <w:tcBorders>
              <w:top w:sz="4" w:val="single" w:color="D0D5DD"/>
              <w:left w:sz="4" w:val="single" w:color="D0D5DD"/>
              <w:bottom w:sz="4" w:val="single" w:color="D0D5DD"/>
              <w:right w:sz="4" w:val="single" w:color="D0D5DD"/>
            </w:tcBorders>
            <w:shd w:fill="FAFAFB"/>
            <w:vAlign w:val="center"/>
          </w:tcPr>
          <w:p>
            <w:pPr>
              <w:spacing w:after="0" w:line="240" w:lineRule="auto"/>
            </w:pPr>
            <w:r>
              <w:rPr>
                <w:rFonts w:ascii="Times New Roman" w:hAnsi="Times New Roman" w:eastAsia="Times New Roman"/>
                <w:color w:val="1D2939"/>
                <w:sz w:val="18"/>
              </w:rPr>
              <w:t>[0.000]</w:t>
            </w:r>
          </w:p>
        </w:tc>
        <w:tc>
          <w:tcPr>
            <w:tcW w:type="dxa" w:w="1894"/>
            <w:tcMar>
              <w:top w:w="80" w:type="dxa"/>
              <w:start w:w="90" w:type="dxa"/>
              <w:bottom w:w="80" w:type="dxa"/>
              <w:end w:w="90" w:type="dxa"/>
            </w:tcMar>
            <w:tcBorders>
              <w:top w:sz="4" w:val="single" w:color="D0D5DD"/>
              <w:left w:sz="4" w:val="single" w:color="D0D5DD"/>
              <w:bottom w:sz="4" w:val="single" w:color="D0D5DD"/>
              <w:right w:sz="4" w:val="single" w:color="D0D5DD"/>
            </w:tcBorders>
            <w:shd w:fill="FAFAFB"/>
            <w:vAlign w:val="center"/>
          </w:tcPr>
          <w:p>
            <w:pPr>
              <w:spacing w:after="0" w:line="240" w:lineRule="auto"/>
            </w:pPr>
            <w:r>
              <w:rPr>
                <w:rFonts w:ascii="Times New Roman" w:hAnsi="Times New Roman" w:eastAsia="Times New Roman"/>
                <w:color w:val="1D2939"/>
                <w:sz w:val="18"/>
              </w:rPr>
              <w:t>[0.000]</w:t>
            </w:r>
          </w:p>
        </w:tc>
        <w:tc>
          <w:tcPr>
            <w:tcW w:type="dxa" w:w="1894"/>
            <w:tcMar>
              <w:top w:w="80" w:type="dxa"/>
              <w:start w:w="90" w:type="dxa"/>
              <w:bottom w:w="80" w:type="dxa"/>
              <w:end w:w="90" w:type="dxa"/>
            </w:tcMar>
            <w:tcBorders>
              <w:top w:sz="4" w:val="single" w:color="D0D5DD"/>
              <w:left w:sz="4" w:val="single" w:color="D0D5DD"/>
              <w:bottom w:sz="4" w:val="single" w:color="D0D5DD"/>
              <w:right w:sz="4" w:val="single" w:color="D0D5DD"/>
            </w:tcBorders>
            <w:shd w:fill="FAFAFB"/>
            <w:vAlign w:val="center"/>
          </w:tcPr>
          <w:p>
            <w:pPr>
              <w:spacing w:after="0" w:line="240" w:lineRule="auto"/>
            </w:pPr>
            <w:r>
              <w:rPr>
                <w:rFonts w:ascii="Times New Roman" w:hAnsi="Times New Roman" w:eastAsia="Times New Roman"/>
                <w:color w:val="1D2939"/>
                <w:sz w:val="18"/>
              </w:rPr>
              <w:t>[0.0]</w:t>
            </w:r>
          </w:p>
        </w:tc>
        <w:tc>
          <w:tcPr>
            <w:tcW w:type="dxa" w:w="1894"/>
            <w:tcMar>
              <w:top w:w="80" w:type="dxa"/>
              <w:start w:w="90" w:type="dxa"/>
              <w:bottom w:w="80" w:type="dxa"/>
              <w:end w:w="90" w:type="dxa"/>
            </w:tcMar>
            <w:tcBorders>
              <w:top w:sz="4" w:val="single" w:color="D0D5DD"/>
              <w:left w:sz="4" w:val="single" w:color="D0D5DD"/>
              <w:bottom w:sz="4" w:val="single" w:color="D0D5DD"/>
              <w:right w:sz="4" w:val="single" w:color="D0D5DD"/>
            </w:tcBorders>
            <w:shd w:fill="FAFAFB"/>
            <w:vAlign w:val="center"/>
          </w:tcPr>
          <w:p>
            <w:pPr>
              <w:spacing w:after="0" w:line="240" w:lineRule="auto"/>
            </w:pPr>
            <w:r>
              <w:rPr>
                <w:rFonts w:ascii="Times New Roman" w:hAnsi="Times New Roman" w:eastAsia="Times New Roman"/>
                <w:color w:val="1D2939"/>
                <w:sz w:val="18"/>
              </w:rPr>
              <w:t>[Yes/No]</w:t>
            </w:r>
          </w:p>
        </w:tc>
      </w:tr>
      <w:tr>
        <w:tc>
          <w:tcPr>
            <w:tcW w:type="dxa" w:w="1894"/>
            <w:tcMar>
              <w:top w:w="80" w:type="dxa"/>
              <w:start w:w="90" w:type="dxa"/>
              <w:bottom w:w="80" w:type="dxa"/>
              <w:end w:w="90" w:type="dxa"/>
            </w:tcMar>
            <w:tcBorders>
              <w:top w:sz="4" w:val="single" w:color="D0D5DD"/>
              <w:left w:sz="4" w:val="single" w:color="D0D5DD"/>
              <w:bottom w:sz="4" w:val="single" w:color="D0D5DD"/>
              <w:right w:sz="4" w:val="single" w:color="D0D5DD"/>
            </w:tcBorders>
            <w:vAlign w:val="center"/>
          </w:tcPr>
          <w:p>
            <w:pPr>
              <w:spacing w:after="0" w:line="240" w:lineRule="auto"/>
            </w:pPr>
            <w:r>
              <w:rPr>
                <w:rFonts w:ascii="Times New Roman" w:hAnsi="Times New Roman" w:eastAsia="Times New Roman"/>
                <w:color w:val="1D2939"/>
                <w:sz w:val="18"/>
              </w:rPr>
              <w:t>Proposed method</w:t>
            </w:r>
          </w:p>
        </w:tc>
        <w:tc>
          <w:tcPr>
            <w:tcW w:type="dxa" w:w="1894"/>
            <w:tcMar>
              <w:top w:w="80" w:type="dxa"/>
              <w:start w:w="90" w:type="dxa"/>
              <w:bottom w:w="80" w:type="dxa"/>
              <w:end w:w="90" w:type="dxa"/>
            </w:tcMar>
            <w:tcBorders>
              <w:top w:sz="4" w:val="single" w:color="D0D5DD"/>
              <w:left w:sz="4" w:val="single" w:color="D0D5DD"/>
              <w:bottom w:sz="4" w:val="single" w:color="D0D5DD"/>
              <w:right w:sz="4" w:val="single" w:color="D0D5DD"/>
            </w:tcBorders>
            <w:vAlign w:val="center"/>
          </w:tcPr>
          <w:p>
            <w:pPr>
              <w:spacing w:after="0" w:line="240" w:lineRule="auto"/>
            </w:pPr>
            <w:r>
              <w:rPr>
                <w:rFonts w:ascii="Times New Roman" w:hAnsi="Times New Roman" w:eastAsia="Times New Roman"/>
                <w:color w:val="1D2939"/>
                <w:sz w:val="18"/>
              </w:rPr>
              <w:t>[0.000]</w:t>
            </w:r>
          </w:p>
        </w:tc>
        <w:tc>
          <w:tcPr>
            <w:tcW w:type="dxa" w:w="1894"/>
            <w:tcMar>
              <w:top w:w="80" w:type="dxa"/>
              <w:start w:w="90" w:type="dxa"/>
              <w:bottom w:w="80" w:type="dxa"/>
              <w:end w:w="90" w:type="dxa"/>
            </w:tcMar>
            <w:tcBorders>
              <w:top w:sz="4" w:val="single" w:color="D0D5DD"/>
              <w:left w:sz="4" w:val="single" w:color="D0D5DD"/>
              <w:bottom w:sz="4" w:val="single" w:color="D0D5DD"/>
              <w:right w:sz="4" w:val="single" w:color="D0D5DD"/>
            </w:tcBorders>
            <w:vAlign w:val="center"/>
          </w:tcPr>
          <w:p>
            <w:pPr>
              <w:spacing w:after="0" w:line="240" w:lineRule="auto"/>
            </w:pPr>
            <w:r>
              <w:rPr>
                <w:rFonts w:ascii="Times New Roman" w:hAnsi="Times New Roman" w:eastAsia="Times New Roman"/>
                <w:color w:val="1D2939"/>
                <w:sz w:val="18"/>
              </w:rPr>
              <w:t>[0.000]</w:t>
            </w:r>
          </w:p>
        </w:tc>
        <w:tc>
          <w:tcPr>
            <w:tcW w:type="dxa" w:w="1894"/>
            <w:tcMar>
              <w:top w:w="80" w:type="dxa"/>
              <w:start w:w="90" w:type="dxa"/>
              <w:bottom w:w="80" w:type="dxa"/>
              <w:end w:w="90" w:type="dxa"/>
            </w:tcMar>
            <w:tcBorders>
              <w:top w:sz="4" w:val="single" w:color="D0D5DD"/>
              <w:left w:sz="4" w:val="single" w:color="D0D5DD"/>
              <w:bottom w:sz="4" w:val="single" w:color="D0D5DD"/>
              <w:right w:sz="4" w:val="single" w:color="D0D5DD"/>
            </w:tcBorders>
            <w:vAlign w:val="center"/>
          </w:tcPr>
          <w:p>
            <w:pPr>
              <w:spacing w:after="0" w:line="240" w:lineRule="auto"/>
            </w:pPr>
            <w:r>
              <w:rPr>
                <w:rFonts w:ascii="Times New Roman" w:hAnsi="Times New Roman" w:eastAsia="Times New Roman"/>
                <w:color w:val="1D2939"/>
                <w:sz w:val="18"/>
              </w:rPr>
              <w:t>[0.0]</w:t>
            </w:r>
          </w:p>
        </w:tc>
        <w:tc>
          <w:tcPr>
            <w:tcW w:type="dxa" w:w="1894"/>
            <w:tcMar>
              <w:top w:w="80" w:type="dxa"/>
              <w:start w:w="90" w:type="dxa"/>
              <w:bottom w:w="80" w:type="dxa"/>
              <w:end w:w="90" w:type="dxa"/>
            </w:tcMar>
            <w:tcBorders>
              <w:top w:sz="4" w:val="single" w:color="D0D5DD"/>
              <w:left w:sz="4" w:val="single" w:color="D0D5DD"/>
              <w:bottom w:sz="4" w:val="single" w:color="D0D5DD"/>
              <w:right w:sz="4" w:val="single" w:color="D0D5DD"/>
            </w:tcBorders>
            <w:vAlign w:val="center"/>
          </w:tcPr>
          <w:p>
            <w:pPr>
              <w:spacing w:after="0" w:line="240" w:lineRule="auto"/>
            </w:pPr>
            <w:r>
              <w:rPr>
                <w:rFonts w:ascii="Times New Roman" w:hAnsi="Times New Roman" w:eastAsia="Times New Roman"/>
                <w:color w:val="1D2939"/>
                <w:sz w:val="18"/>
              </w:rPr>
              <w:t>[Yes/No]</w:t>
            </w:r>
          </w:p>
        </w:tc>
      </w:tr>
      <w:tr>
        <w:tc>
          <w:tcPr>
            <w:tcW w:type="dxa" w:w="1894"/>
            <w:tcMar>
              <w:top w:w="80" w:type="dxa"/>
              <w:start w:w="90" w:type="dxa"/>
              <w:bottom w:w="80" w:type="dxa"/>
              <w:end w:w="90" w:type="dxa"/>
            </w:tcMar>
            <w:tcBorders>
              <w:top w:sz="4" w:val="single" w:color="D0D5DD"/>
              <w:left w:sz="4" w:val="single" w:color="D0D5DD"/>
              <w:bottom w:sz="4" w:val="single" w:color="D0D5DD"/>
              <w:right w:sz="4" w:val="single" w:color="D0D5DD"/>
            </w:tcBorders>
            <w:shd w:fill="FAFAFB"/>
            <w:vAlign w:val="center"/>
          </w:tcPr>
          <w:p>
            <w:pPr>
              <w:spacing w:after="0" w:line="240" w:lineRule="auto"/>
            </w:pPr>
            <w:r>
              <w:rPr>
                <w:rFonts w:ascii="Times New Roman" w:hAnsi="Times New Roman" w:eastAsia="Times New Roman"/>
                <w:color w:val="1D2939"/>
                <w:sz w:val="18"/>
              </w:rPr>
              <w:t>Ablation / variant</w:t>
            </w:r>
          </w:p>
        </w:tc>
        <w:tc>
          <w:tcPr>
            <w:tcW w:type="dxa" w:w="1894"/>
            <w:tcMar>
              <w:top w:w="80" w:type="dxa"/>
              <w:start w:w="90" w:type="dxa"/>
              <w:bottom w:w="80" w:type="dxa"/>
              <w:end w:w="90" w:type="dxa"/>
            </w:tcMar>
            <w:tcBorders>
              <w:top w:sz="4" w:val="single" w:color="D0D5DD"/>
              <w:left w:sz="4" w:val="single" w:color="D0D5DD"/>
              <w:bottom w:sz="4" w:val="single" w:color="D0D5DD"/>
              <w:right w:sz="4" w:val="single" w:color="D0D5DD"/>
            </w:tcBorders>
            <w:shd w:fill="FAFAFB"/>
            <w:vAlign w:val="center"/>
          </w:tcPr>
          <w:p>
            <w:pPr>
              <w:spacing w:after="0" w:line="240" w:lineRule="auto"/>
            </w:pPr>
            <w:r>
              <w:rPr>
                <w:rFonts w:ascii="Times New Roman" w:hAnsi="Times New Roman" w:eastAsia="Times New Roman"/>
                <w:color w:val="1D2939"/>
                <w:sz w:val="18"/>
              </w:rPr>
              <w:t>[0.000]</w:t>
            </w:r>
          </w:p>
        </w:tc>
        <w:tc>
          <w:tcPr>
            <w:tcW w:type="dxa" w:w="1894"/>
            <w:tcMar>
              <w:top w:w="80" w:type="dxa"/>
              <w:start w:w="90" w:type="dxa"/>
              <w:bottom w:w="80" w:type="dxa"/>
              <w:end w:w="90" w:type="dxa"/>
            </w:tcMar>
            <w:tcBorders>
              <w:top w:sz="4" w:val="single" w:color="D0D5DD"/>
              <w:left w:sz="4" w:val="single" w:color="D0D5DD"/>
              <w:bottom w:sz="4" w:val="single" w:color="D0D5DD"/>
              <w:right w:sz="4" w:val="single" w:color="D0D5DD"/>
            </w:tcBorders>
            <w:shd w:fill="FAFAFB"/>
            <w:vAlign w:val="center"/>
          </w:tcPr>
          <w:p>
            <w:pPr>
              <w:spacing w:after="0" w:line="240" w:lineRule="auto"/>
            </w:pPr>
            <w:r>
              <w:rPr>
                <w:rFonts w:ascii="Times New Roman" w:hAnsi="Times New Roman" w:eastAsia="Times New Roman"/>
                <w:color w:val="1D2939"/>
                <w:sz w:val="18"/>
              </w:rPr>
              <w:t>[0.000]</w:t>
            </w:r>
          </w:p>
        </w:tc>
        <w:tc>
          <w:tcPr>
            <w:tcW w:type="dxa" w:w="1894"/>
            <w:tcMar>
              <w:top w:w="80" w:type="dxa"/>
              <w:start w:w="90" w:type="dxa"/>
              <w:bottom w:w="80" w:type="dxa"/>
              <w:end w:w="90" w:type="dxa"/>
            </w:tcMar>
            <w:tcBorders>
              <w:top w:sz="4" w:val="single" w:color="D0D5DD"/>
              <w:left w:sz="4" w:val="single" w:color="D0D5DD"/>
              <w:bottom w:sz="4" w:val="single" w:color="D0D5DD"/>
              <w:right w:sz="4" w:val="single" w:color="D0D5DD"/>
            </w:tcBorders>
            <w:shd w:fill="FAFAFB"/>
            <w:vAlign w:val="center"/>
          </w:tcPr>
          <w:p>
            <w:pPr>
              <w:spacing w:after="0" w:line="240" w:lineRule="auto"/>
            </w:pPr>
            <w:r>
              <w:rPr>
                <w:rFonts w:ascii="Times New Roman" w:hAnsi="Times New Roman" w:eastAsia="Times New Roman"/>
                <w:color w:val="1D2939"/>
                <w:sz w:val="18"/>
              </w:rPr>
              <w:t>[0.0]</w:t>
            </w:r>
          </w:p>
        </w:tc>
        <w:tc>
          <w:tcPr>
            <w:tcW w:type="dxa" w:w="1894"/>
            <w:tcMar>
              <w:top w:w="80" w:type="dxa"/>
              <w:start w:w="90" w:type="dxa"/>
              <w:bottom w:w="80" w:type="dxa"/>
              <w:end w:w="90" w:type="dxa"/>
            </w:tcMar>
            <w:tcBorders>
              <w:top w:sz="4" w:val="single" w:color="D0D5DD"/>
              <w:left w:sz="4" w:val="single" w:color="D0D5DD"/>
              <w:bottom w:sz="4" w:val="single" w:color="D0D5DD"/>
              <w:right w:sz="4" w:val="single" w:color="D0D5DD"/>
            </w:tcBorders>
            <w:shd w:fill="FAFAFB"/>
            <w:vAlign w:val="center"/>
          </w:tcPr>
          <w:p>
            <w:pPr>
              <w:spacing w:after="0" w:line="240" w:lineRule="auto"/>
            </w:pPr>
            <w:r>
              <w:rPr>
                <w:rFonts w:ascii="Times New Roman" w:hAnsi="Times New Roman" w:eastAsia="Times New Roman"/>
                <w:color w:val="1D2939"/>
                <w:sz w:val="18"/>
              </w:rPr>
              <w:t>[Yes/No]</w:t>
            </w:r>
          </w:p>
        </w:tc>
      </w:tr>
    </w:tbl>
    <w:p>
      <w:pPr>
        <w:pStyle w:val="SmallNote"/>
        <w:keepLines w:val="1"/>
      </w:pPr>
      <w:r>
        <w:t>Note: ↑ higher is better; ↓ lower is better. Report mean ± standard deviation, confidence interval, or another uncertainty measure where appropriate. Boldface should identify a meaningful comparison, not simply decorate the maximum value.</w:t>
      </w:r>
    </w:p>
    <w:p>
      <w:pPr>
        <w:pStyle w:val="SectionHeading2"/>
        <w:keepLines w:val="1"/>
      </w:pPr>
      <w:r>
        <w:t>Robustness, Ablation, Sensitivity, or Subgroup Results</w:t>
      </w:r>
    </w:p>
    <w:p>
      <w:pPr>
        <w:pStyle w:val="BodyText"/>
        <w:keepLines w:val="1"/>
      </w:pPr>
      <w:r>
        <w:t>[Use this section when needed to show that findings are not an artifact of one parameterization, data split, plant, scenario, model family, or evaluation metric.]</w:t>
      </w:r>
    </w:p>
    <w:p>
      <w:pPr>
        <w:pStyle w:val="SectionHeading1"/>
        <w:keepLines w:val="1"/>
      </w:pPr>
      <w:r>
        <w:t>Discussion</w:t>
      </w:r>
    </w:p>
    <w:p>
      <w:pPr>
        <w:pStyle w:val="BodyText"/>
        <w:keepLines w:val="1"/>
      </w:pPr>
      <w:r>
        <w:t>[Interpret the results relative to the research question and the strongest relevant prior evidence. Explain mechanisms or system behavior only to the extent supported by the data and design.]</w:t>
      </w:r>
    </w:p>
    <w:p>
      <w:pPr>
        <w:pStyle w:val="SectionHeading2"/>
        <w:keepLines w:val="1"/>
      </w:pPr>
      <w:r>
        <w:t>Scientific or Technical Implications</w:t>
      </w:r>
    </w:p>
    <w:p>
      <w:pPr>
        <w:pStyle w:val="BodyText"/>
        <w:keepLines w:val="1"/>
      </w:pPr>
      <w:r>
        <w:t>[Explain what changes in understanding, method capability, architecture, benchmark practice, or theory because of the results.]</w:t>
      </w:r>
    </w:p>
    <w:p>
      <w:pPr>
        <w:pStyle w:val="SectionHeading2"/>
        <w:keepLines w:val="1"/>
      </w:pPr>
      <w:r>
        <w:t>Industrial and Managerial Implications</w:t>
      </w:r>
    </w:p>
    <w:p>
      <w:pPr>
        <w:pStyle w:val="BodyText"/>
        <w:keepLines w:val="1"/>
      </w:pPr>
      <w:r>
        <w:t>[Translate results into operational meaning: deployment conditions, integration effort, expected benefits, required data infrastructure, failure conditions, human oversight, costs, latency, scalability, interoperability, cyber-risk, safety, sustainability, or governance where relevant.]</w:t>
      </w:r>
    </w:p>
    <w:p>
      <w:pPr>
        <w:pStyle w:val="SectionHeading2"/>
        <w:keepLines w:val="1"/>
      </w:pPr>
      <w:r>
        <w:t>Limitations and Threats to Validity</w:t>
      </w:r>
    </w:p>
    <w:p>
      <w:pPr>
        <w:pStyle w:val="BodyText"/>
        <w:keepLines w:val="1"/>
      </w:pPr>
      <w:r>
        <w:t>[Distinguish internal validity, external validity/generalizability, measurement validity, statistical uncertainty, data limitations, and implementation constraints. State what the study cannot establish.]</w:t>
      </w:r>
    </w:p>
    <w:p>
      <w:pPr>
        <w:pStyle w:val="SectionHeading1"/>
        <w:keepLines w:val="1"/>
      </w:pPr>
      <w:r>
        <w:t>Conclusion and Future Work</w:t>
      </w:r>
    </w:p>
    <w:p>
      <w:pPr>
        <w:pStyle w:val="BodyText"/>
        <w:keepLines w:val="1"/>
      </w:pPr>
      <w:r>
        <w:t>[Answer the main research question directly, summarize the most important evidence without repeating the abstract, and state the next research or deployment step. Avoid claims broader than the evaluated data, setting, or method supports.]</w:t>
      </w:r>
    </w:p>
    <w:p>
      <w:pPr>
        <w:keepLines w:val="1"/>
      </w:pPr>
      <w:r>
        <w:br w:type="page"/>
      </w:r>
    </w:p>
    <w:tbl>
      <w:tblPr>
        <w:tblW w:type="auto" w:w="0"/>
        <w:jc w:val="center"/>
        <w:tblLayout w:type="fixed"/>
        <w:tblLook w:firstColumn="1" w:firstRow="1" w:lastColumn="0" w:lastRow="0" w:noHBand="0" w:noVBand="1" w:val="04A0"/>
      </w:tblPr>
      <w:tblGrid>
        <w:gridCol w:w="9468"/>
      </w:tblGrid>
      <w:tr>
        <w:tc>
          <w:tcPr>
            <w:tcW w:type="dxa" w:w="9000"/>
            <w:shd w:fill="F5F6F8"/>
            <w:tcBorders>
              <w:top w:sz="4" w:val="single" w:color="D0D5DD"/>
              <w:left w:sz="18" w:val="single" w:color="D40A63"/>
              <w:bottom w:sz="4" w:val="single" w:color="D0D5DD"/>
              <w:right w:sz="4" w:val="single" w:color="D0D5DD"/>
            </w:tcBorders>
            <w:tcMar>
              <w:top w:w="110" w:type="dxa"/>
              <w:start w:w="130" w:type="dxa"/>
              <w:bottom w:w="110" w:type="dxa"/>
              <w:end w:w="130" w:type="dxa"/>
            </w:tcMar>
            <w:vAlign w:val="center"/>
          </w:tcPr>
          <w:p>
            <w:pPr>
              <w:spacing w:after="0" w:line="240" w:lineRule="auto"/>
            </w:pPr>
            <w:r>
              <w:rPr>
                <w:rFonts w:ascii="Arial" w:hAnsi="Arial" w:eastAsia="Arial"/>
                <w:b/>
                <w:caps/>
                <w:color w:val="D40A63"/>
                <w:sz w:val="17"/>
              </w:rPr>
              <w:t xml:space="preserve">BACK MATTER  </w:t>
            </w:r>
            <w:r>
              <w:rPr>
                <w:rFonts w:ascii="Arial" w:hAnsi="Arial" w:eastAsia="Arial"/>
                <w:color w:val="667085"/>
                <w:sz w:val="17"/>
              </w:rPr>
              <w:t>Keep all applicable declarations. “Not applicable” is acceptable when truthful, but required transparency statements should not be silently omitted. Replace placeholders with manuscript-specific text.</w:t>
            </w:r>
          </w:p>
        </w:tc>
      </w:tr>
    </w:tbl>
    <w:p>
      <w:pPr>
        <w:pStyle w:val="BackMatterHeading"/>
        <w:keepLines w:val="1"/>
      </w:pPr>
      <w:r>
        <w:t>Supplementary Materials</w:t>
      </w:r>
    </w:p>
    <w:p>
      <w:pPr>
        <w:pStyle w:val="BodyText"/>
        <w:keepLines w:val="1"/>
      </w:pPr>
      <w:r>
        <w:t>[List supplementary figures, tables, appendices, code packages, benchmark files, videos, or other materials and provide persistent links/identifiers when available.]</w:t>
      </w:r>
    </w:p>
    <w:p>
      <w:pPr>
        <w:pStyle w:val="BackMatterHeading"/>
        <w:keepLines w:val="1"/>
      </w:pPr>
      <w:r>
        <w:t>Author Contributions (CRediT)</w:t>
      </w:r>
    </w:p>
    <w:p>
      <w:pPr>
        <w:pStyle w:val="BodyText"/>
        <w:keepLines w:val="1"/>
      </w:pPr>
      <w:r>
        <w:t>[Example format: Conceptualization, A.A. and B.B.; methodology, A.A.; software, C.C.; validation, B.B.; formal analysis, A.A.; investigation, A.A. and C.C.; data curation, C.C.; writing - original draft, A.A.; writing - review and editing, all authors; visualization, B.B.; supervision, D.D.; project administration, D.D.; funding acquisition, D.D. Adapt to actual contributions and remove unused roles.]</w:t>
      </w:r>
    </w:p>
    <w:p>
      <w:pPr>
        <w:pStyle w:val="BackMatterHeading"/>
        <w:keepLines w:val="1"/>
      </w:pPr>
      <w:r>
        <w:t>Funding</w:t>
      </w:r>
    </w:p>
    <w:p>
      <w:pPr>
        <w:pStyle w:val="BodyText"/>
        <w:keepLines w:val="1"/>
      </w:pPr>
      <w:r>
        <w:t>[This research received no external funding.] OR [This work was supported by Funder Name, grant number XXXX. The funder had/no role in study design, data collection, analysis, interpretation, manuscript preparation, or the decision to submit.]</w:t>
      </w:r>
    </w:p>
    <w:p>
      <w:pPr>
        <w:pStyle w:val="BackMatterHeading"/>
        <w:keepLines w:val="1"/>
      </w:pPr>
      <w:r>
        <w:t>Institutional Review Board / Ethics Statement</w:t>
      </w:r>
    </w:p>
    <w:p>
      <w:pPr>
        <w:pStyle w:val="BodyText"/>
        <w:keepLines w:val="1"/>
      </w:pPr>
      <w:r>
        <w:t>[Provide approval body, approval number, and date where human participants, animals, sensitive data, or regulated operational settings require approval. Otherwise state: Not applicable.]</w:t>
      </w:r>
    </w:p>
    <w:p>
      <w:pPr>
        <w:pStyle w:val="BackMatterHeading"/>
        <w:keepLines w:val="1"/>
      </w:pPr>
      <w:r>
        <w:t>Informed Consent Statement</w:t>
      </w:r>
    </w:p>
    <w:p>
      <w:pPr>
        <w:pStyle w:val="BodyText"/>
        <w:keepLines w:val="1"/>
      </w:pPr>
      <w:r>
        <w:t>[Provide the consent basis where applicable; otherwise state: Not applicable.]</w:t>
      </w:r>
    </w:p>
    <w:p>
      <w:pPr>
        <w:pStyle w:val="BackMatterHeading"/>
        <w:keepLines w:val="1"/>
      </w:pPr>
      <w:r>
        <w:t>Data Availability Statement</w:t>
      </w:r>
    </w:p>
    <w:p>
      <w:pPr>
        <w:pStyle w:val="BodyText"/>
        <w:keepLines w:val="1"/>
      </w:pPr>
      <w:r>
        <w:t>[REQUIRED. State exactly where the data supporting the findings can be accessed. Include repository name, DOI/accession, license, access restrictions, controlled-access procedure, or a justified explanation when data cannot be shared.]</w:t>
      </w:r>
    </w:p>
    <w:p>
      <w:pPr>
        <w:pStyle w:val="BackMatterHeading"/>
        <w:keepLines w:val="1"/>
      </w:pPr>
      <w:r>
        <w:t>Code / Software Availability</w:t>
      </w:r>
    </w:p>
    <w:p>
      <w:pPr>
        <w:pStyle w:val="BodyText"/>
        <w:keepLines w:val="1"/>
      </w:pPr>
      <w:r>
        <w:t>[Provide repository URL/DOI, version/release tag, license, environment information, and archived release where applicable. If code cannot be shared, explain the restriction and what implementation detail is available.]</w:t>
      </w:r>
    </w:p>
    <w:p>
      <w:pPr>
        <w:pStyle w:val="BackMatterHeading"/>
        <w:keepLines w:val="1"/>
      </w:pPr>
      <w:r>
        <w:t>Use of Generative AI or AI-Assisted Technologies</w:t>
      </w:r>
    </w:p>
    <w:p>
      <w:pPr>
        <w:pStyle w:val="BodyText"/>
        <w:keepLines w:val="1"/>
      </w:pPr>
      <w:r>
        <w:t>[Disclose substantive use of generative AI/AI-assisted tools in writing, coding, data processing, analysis, figure generation, or research workflow when required by journal policy. Authors remain responsible for accuracy, originality, attribution, confidentiality, and research integrity.]</w:t>
      </w:r>
    </w:p>
    <w:p>
      <w:pPr>
        <w:pStyle w:val="BackMatterHeading"/>
        <w:keepLines w:val="1"/>
      </w:pPr>
      <w:r>
        <w:t>Acknowledgments</w:t>
      </w:r>
    </w:p>
    <w:p>
      <w:pPr>
        <w:pStyle w:val="BodyText"/>
        <w:keepLines w:val="1"/>
      </w:pPr>
      <w:r>
        <w:t>[Acknowledge technical, administrative, data-access, or other assistance that does not meet authorship criteria. Obtain permission to name individuals where appropriate.]</w:t>
      </w:r>
    </w:p>
    <w:p>
      <w:pPr>
        <w:pStyle w:val="BackMatterHeading"/>
        <w:keepLines w:val="1"/>
      </w:pPr>
      <w:r>
        <w:t>Conflicts of Interest</w:t>
      </w:r>
    </w:p>
    <w:p>
      <w:pPr>
        <w:pStyle w:val="BodyText"/>
        <w:keepLines w:val="1"/>
      </w:pPr>
      <w:r>
        <w:t>[Declare any financial or non-financial interests that could be perceived to influence the work. If none: The authors declare no conflict of interest.]</w:t>
      </w:r>
    </w:p>
    <w:p>
      <w:pPr>
        <w:pStyle w:val="BackMatterHeading"/>
        <w:keepLines w:val="1"/>
      </w:pPr>
      <w:r>
        <w:t>References</w:t>
      </w:r>
    </w:p>
    <w:p>
      <w:pPr>
        <w:pStyle w:val="BodyText"/>
        <w:keepLines w:val="1"/>
      </w:pPr>
      <w:r>
        <w:t>Use numbered in-text citations in square brackets, ordered by first appearance: [1], [2,3], [4-6]. Reference entries should include DOI or persistent identifier when available. Use consistent journal abbreviations or full titles throughout; do not mix styles.</w:t>
      </w:r>
    </w:p>
    <w:p>
      <w:pPr>
        <w:pStyle w:val="Reference"/>
        <w:ind w:left="317" w:hanging="317"/>
        <w:keepLines w:val="1"/>
      </w:pPr>
      <w:r>
        <w:t>[1] A. A. Author and B. B. Author, “Title of journal article,” Journal Title, vol. 00, no. 0, pp. 000-000, 20XX, doi: 10.xxxx/xxxxx.</w:t>
      </w:r>
    </w:p>
    <w:p>
      <w:pPr>
        <w:pStyle w:val="Reference"/>
        <w:ind w:left="317" w:hanging="317"/>
        <w:keepLines w:val="1"/>
      </w:pPr>
      <w:r>
        <w:t>[2] A. A. Author, Book Title, 2nd ed. City, Country: Publisher, 20XX.</w:t>
      </w:r>
    </w:p>
    <w:p>
      <w:pPr>
        <w:pStyle w:val="Reference"/>
        <w:ind w:left="317" w:hanging="317"/>
        <w:keepLines w:val="1"/>
      </w:pPr>
      <w:r>
        <w:t>[3] A. A. Author et al., “Conference paper title,” in Proceedings of the [Conference Name], City, Country, 20XX, pp. 000-000, doi: 10.xxxx/xxxxx.</w:t>
      </w:r>
    </w:p>
    <w:p>
      <w:pPr>
        <w:pStyle w:val="Reference"/>
        <w:ind w:left="317" w:hanging="317"/>
        <w:keepLines w:val="1"/>
      </w:pPr>
      <w:r>
        <w:t>[4] Organization / Author, Dataset Title, version X.Y, Repository, 20XX. doi: 10.xxxx/xxxxx.</w:t>
      </w:r>
    </w:p>
    <w:p>
      <w:pPr>
        <w:pStyle w:val="Reference"/>
        <w:ind w:left="317" w:hanging="317"/>
        <w:keepLines w:val="1"/>
      </w:pPr>
      <w:r>
        <w:t>[5] A. A. Author / Organization, Software or Model Name, version X.Y.Z, 20XX. [Software]. Persistent archive/DOI: 10.xxxx/xxxxx.</w:t>
      </w:r>
    </w:p>
    <w:p>
      <w:pPr>
        <w:pStyle w:val="Reference"/>
        <w:ind w:left="317" w:hanging="317"/>
        <w:keepLines w:val="1"/>
      </w:pPr>
      <w:r>
        <w:t>[6] Standards Body, Standard Identifier: Standard Title, edition/year. [Online]. Available: [persistent URL or DOI if applicable].</w:t>
      </w:r>
    </w:p>
    <w:p>
      <w:pPr>
        <w:pStyle w:val="BackMatterHeading"/>
        <w:keepLines w:val="1"/>
      </w:pPr>
      <w:r>
        <w:t>Appendix A. Optional Technical Detail</w:t>
      </w:r>
    </w:p>
    <w:p>
      <w:pPr>
        <w:pStyle w:val="BodyText"/>
        <w:keepLines w:val="1"/>
      </w:pPr>
      <w:r>
        <w:t>[Use appendices for derivations, extended parameter tables, detailed questionnaires, test cases, supplementary architecture descriptions, or other information important for reproducibility but not essential to the narrative flow. Refer to every appendix in the main text.]</w:t>
      </w:r>
    </w:p>
    <w:p>
      <w:pPr>
        <w:pStyle w:val="ChecklistHeading"/>
        <w:keepLines w:val="1"/>
      </w:pPr>
      <w:r>
        <w:t>INDUSTRICS Author Submission Checklist</w:t>
      </w:r>
    </w:p>
    <w:p>
      <w:pPr>
        <w:spacing w:before="0" w:after="100"/>
        <w:pBdr>
          <w:bottom w:val="single" w:sz="9" w:space="1" w:color="D40A63"/>
        </w:pBdr>
        <w:keepLines w:val="1"/>
      </w:pPr>
    </w:p>
    <w:p>
      <w:pPr>
        <w:pStyle w:val="BulletText"/>
        <w:spacing w:after="60"/>
        <w:ind w:left="346" w:hanging="259"/>
        <w:keepLines w:val="1"/>
      </w:pPr>
      <w:r>
        <w:rPr>
          <w:rFonts w:ascii="Arial" w:hAnsi="Arial" w:eastAsia="Arial"/>
          <w:color w:val="D40A63"/>
          <w:sz w:val="20"/>
        </w:rPr>
        <w:t xml:space="preserve">☐ </w:t>
      </w:r>
      <w:r>
        <w:rPr>
          <w:rFonts w:ascii="Times New Roman" w:hAnsi="Times New Roman" w:eastAsia="Times New Roman"/>
          <w:color w:val="1D2939"/>
          <w:sz w:val="19"/>
        </w:rPr>
        <w:t>Scope fit is explicit: the manuscript addresses an industrial system, intelligent method, applied transformation, manufacturing/supply-chain/automation problem, or a closely connected foundational issue.</w:t>
      </w:r>
    </w:p>
    <w:p>
      <w:pPr>
        <w:pStyle w:val="BulletText"/>
        <w:spacing w:after="60"/>
        <w:ind w:left="346" w:hanging="259"/>
        <w:keepLines w:val="1"/>
      </w:pPr>
      <w:r>
        <w:rPr>
          <w:rFonts w:ascii="Arial" w:hAnsi="Arial" w:eastAsia="Arial"/>
          <w:color w:val="D40A63"/>
          <w:sz w:val="20"/>
        </w:rPr>
        <w:t xml:space="preserve">☐ </w:t>
      </w:r>
      <w:r>
        <w:rPr>
          <w:rFonts w:ascii="Times New Roman" w:hAnsi="Times New Roman" w:eastAsia="Times New Roman"/>
          <w:color w:val="1D2939"/>
          <w:sz w:val="19"/>
        </w:rPr>
        <w:t>Title is specific and informative; abstract reports actual method, setting/data, key results, and significance.</w:t>
      </w:r>
    </w:p>
    <w:p>
      <w:pPr>
        <w:pStyle w:val="BulletText"/>
        <w:spacing w:after="60"/>
        <w:ind w:left="346" w:hanging="259"/>
        <w:keepLines w:val="1"/>
      </w:pPr>
      <w:r>
        <w:rPr>
          <w:rFonts w:ascii="Arial" w:hAnsi="Arial" w:eastAsia="Arial"/>
          <w:color w:val="D40A63"/>
          <w:sz w:val="20"/>
        </w:rPr>
        <w:t xml:space="preserve">☐ </w:t>
      </w:r>
      <w:r>
        <w:rPr>
          <w:rFonts w:ascii="Times New Roman" w:hAnsi="Times New Roman" w:eastAsia="Times New Roman"/>
          <w:color w:val="1D2939"/>
          <w:sz w:val="19"/>
        </w:rPr>
        <w:t>Author names, affiliations, corresponding-author contact, and ORCID identifiers (where available) are complete. Single-blind review means author identities remain visible unless the Editorial Office instructs otherwise.</w:t>
      </w:r>
    </w:p>
    <w:p>
      <w:pPr>
        <w:pStyle w:val="BulletText"/>
        <w:spacing w:after="60"/>
        <w:ind w:left="346" w:hanging="259"/>
        <w:keepLines w:val="1"/>
      </w:pPr>
      <w:r>
        <w:rPr>
          <w:rFonts w:ascii="Arial" w:hAnsi="Arial" w:eastAsia="Arial"/>
          <w:color w:val="D40A63"/>
          <w:sz w:val="20"/>
        </w:rPr>
        <w:t xml:space="preserve">☐ </w:t>
      </w:r>
      <w:r>
        <w:rPr>
          <w:rFonts w:ascii="Times New Roman" w:hAnsi="Times New Roman" w:eastAsia="Times New Roman"/>
          <w:color w:val="1D2939"/>
          <w:sz w:val="19"/>
        </w:rPr>
        <w:t>All research questions, hypotheses, or design objectives are answered in the Results and Discussion.</w:t>
      </w:r>
    </w:p>
    <w:p>
      <w:pPr>
        <w:pStyle w:val="BulletText"/>
        <w:spacing w:after="60"/>
        <w:ind w:left="346" w:hanging="259"/>
        <w:keepLines w:val="1"/>
      </w:pPr>
      <w:r>
        <w:rPr>
          <w:rFonts w:ascii="Arial" w:hAnsi="Arial" w:eastAsia="Arial"/>
          <w:color w:val="D40A63"/>
          <w:sz w:val="20"/>
        </w:rPr>
        <w:t xml:space="preserve">☐ </w:t>
      </w:r>
      <w:r>
        <w:rPr>
          <w:rFonts w:ascii="Times New Roman" w:hAnsi="Times New Roman" w:eastAsia="Times New Roman"/>
          <w:color w:val="1D2939"/>
          <w:sz w:val="19"/>
        </w:rPr>
        <w:t>Data provenance, sampling/split logic, preprocessing, missing-data handling, and ground-truth construction are transparent.</w:t>
      </w:r>
    </w:p>
    <w:p>
      <w:pPr>
        <w:pStyle w:val="BulletText"/>
        <w:spacing w:after="60"/>
        <w:ind w:left="346" w:hanging="259"/>
        <w:keepLines w:val="1"/>
      </w:pPr>
      <w:r>
        <w:rPr>
          <w:rFonts w:ascii="Arial" w:hAnsi="Arial" w:eastAsia="Arial"/>
          <w:color w:val="D40A63"/>
          <w:sz w:val="20"/>
        </w:rPr>
        <w:t xml:space="preserve">☐ </w:t>
      </w:r>
      <w:r>
        <w:rPr>
          <w:rFonts w:ascii="Times New Roman" w:hAnsi="Times New Roman" w:eastAsia="Times New Roman"/>
          <w:color w:val="1D2939"/>
          <w:sz w:val="19"/>
        </w:rPr>
        <w:t>Baselines are strong, relevant, and compared under fair settings; ablation/robustness analysis is included where it is necessary to support the contribution claim.</w:t>
      </w:r>
    </w:p>
    <w:p>
      <w:pPr>
        <w:pStyle w:val="BulletText"/>
        <w:spacing w:after="60"/>
        <w:ind w:left="346" w:hanging="259"/>
        <w:keepLines w:val="1"/>
      </w:pPr>
      <w:r>
        <w:rPr>
          <w:rFonts w:ascii="Arial" w:hAnsi="Arial" w:eastAsia="Arial"/>
          <w:color w:val="D40A63"/>
          <w:sz w:val="20"/>
        </w:rPr>
        <w:t xml:space="preserve">☐ </w:t>
      </w:r>
      <w:r>
        <w:rPr>
          <w:rFonts w:ascii="Times New Roman" w:hAnsi="Times New Roman" w:eastAsia="Times New Roman"/>
          <w:color w:val="1D2939"/>
          <w:sz w:val="19"/>
        </w:rPr>
        <w:t>Industrial relevance is quantified wherever possible (e.g., throughput, quality, energy, reliability, cost, latency, safety, resilience, service level, or another domain-relevant metric).</w:t>
      </w:r>
    </w:p>
    <w:p>
      <w:pPr>
        <w:pStyle w:val="BulletText"/>
        <w:spacing w:after="60"/>
        <w:ind w:left="346" w:hanging="259"/>
        <w:keepLines w:val="1"/>
      </w:pPr>
      <w:r>
        <w:rPr>
          <w:rFonts w:ascii="Arial" w:hAnsi="Arial" w:eastAsia="Arial"/>
          <w:color w:val="D40A63"/>
          <w:sz w:val="20"/>
        </w:rPr>
        <w:t xml:space="preserve">☐ </w:t>
      </w:r>
      <w:r>
        <w:rPr>
          <w:rFonts w:ascii="Times New Roman" w:hAnsi="Times New Roman" w:eastAsia="Times New Roman"/>
          <w:color w:val="1D2939"/>
          <w:sz w:val="19"/>
        </w:rPr>
        <w:t>Figures are legible at normal page size, use consistent notation, and have captions that are understandable without the main text. Raster images are publication quality; vector originals are retained where possible.</w:t>
      </w:r>
    </w:p>
    <w:p>
      <w:pPr>
        <w:pStyle w:val="BulletText"/>
        <w:spacing w:after="60"/>
        <w:ind w:left="346" w:hanging="259"/>
        <w:keepLines w:val="1"/>
      </w:pPr>
      <w:r>
        <w:rPr>
          <w:rFonts w:ascii="Arial" w:hAnsi="Arial" w:eastAsia="Arial"/>
          <w:color w:val="D40A63"/>
          <w:sz w:val="20"/>
        </w:rPr>
        <w:t xml:space="preserve">☐ </w:t>
      </w:r>
      <w:r>
        <w:rPr>
          <w:rFonts w:ascii="Times New Roman" w:hAnsi="Times New Roman" w:eastAsia="Times New Roman"/>
          <w:color w:val="1D2939"/>
          <w:sz w:val="19"/>
        </w:rPr>
        <w:t>Tables are editable Word tables rather than screenshots, units are stated, and abbreviations are defined in notes.</w:t>
      </w:r>
    </w:p>
    <w:p>
      <w:pPr>
        <w:pStyle w:val="BulletText"/>
        <w:spacing w:after="60"/>
        <w:ind w:left="346" w:hanging="259"/>
        <w:keepLines w:val="1"/>
      </w:pPr>
      <w:r>
        <w:rPr>
          <w:rFonts w:ascii="Arial" w:hAnsi="Arial" w:eastAsia="Arial"/>
          <w:color w:val="D40A63"/>
          <w:sz w:val="20"/>
        </w:rPr>
        <w:t xml:space="preserve">☐ </w:t>
      </w:r>
      <w:r>
        <w:rPr>
          <w:rFonts w:ascii="Times New Roman" w:hAnsi="Times New Roman" w:eastAsia="Times New Roman"/>
          <w:color w:val="1D2939"/>
          <w:sz w:val="19"/>
        </w:rPr>
        <w:t>Equations use consistent symbols; each variable is defined on first use; SI units are used unless a field-specific convention is justified.</w:t>
      </w:r>
    </w:p>
    <w:p>
      <w:pPr>
        <w:pStyle w:val="BulletText"/>
        <w:spacing w:after="60"/>
        <w:ind w:left="346" w:hanging="259"/>
        <w:keepLines w:val="1"/>
      </w:pPr>
      <w:r>
        <w:rPr>
          <w:rFonts w:ascii="Arial" w:hAnsi="Arial" w:eastAsia="Arial"/>
          <w:color w:val="D40A63"/>
          <w:sz w:val="20"/>
        </w:rPr>
        <w:t xml:space="preserve">☐ </w:t>
      </w:r>
      <w:r>
        <w:rPr>
          <w:rFonts w:ascii="Times New Roman" w:hAnsi="Times New Roman" w:eastAsia="Times New Roman"/>
          <w:color w:val="1D2939"/>
          <w:sz w:val="19"/>
        </w:rPr>
        <w:t>Data Availability Statement is present and specific. Code/software/model availability is stated when applicable. Persistent repositories/DOIs are preferred over temporary links.</w:t>
      </w:r>
    </w:p>
    <w:p>
      <w:pPr>
        <w:pStyle w:val="BulletText"/>
        <w:spacing w:after="60"/>
        <w:ind w:left="346" w:hanging="259"/>
        <w:keepLines w:val="1"/>
      </w:pPr>
      <w:r>
        <w:rPr>
          <w:rFonts w:ascii="Arial" w:hAnsi="Arial" w:eastAsia="Arial"/>
          <w:color w:val="D40A63"/>
          <w:sz w:val="20"/>
        </w:rPr>
        <w:t xml:space="preserve">☐ </w:t>
      </w:r>
      <w:r>
        <w:rPr>
          <w:rFonts w:ascii="Times New Roman" w:hAnsi="Times New Roman" w:eastAsia="Times New Roman"/>
          <w:color w:val="1D2939"/>
          <w:sz w:val="19"/>
        </w:rPr>
        <w:t>Ethics, consent, funding, author contributions, acknowledgments, conflicts of interest, and generative-AI disclosures are complete where applicable.</w:t>
      </w:r>
    </w:p>
    <w:p>
      <w:pPr>
        <w:pStyle w:val="BulletText"/>
        <w:spacing w:after="60"/>
        <w:ind w:left="346" w:hanging="259"/>
        <w:keepLines w:val="1"/>
      </w:pPr>
      <w:r>
        <w:rPr>
          <w:rFonts w:ascii="Arial" w:hAnsi="Arial" w:eastAsia="Arial"/>
          <w:color w:val="D40A63"/>
          <w:sz w:val="20"/>
        </w:rPr>
        <w:t xml:space="preserve">☐ </w:t>
      </w:r>
      <w:r>
        <w:rPr>
          <w:rFonts w:ascii="Times New Roman" w:hAnsi="Times New Roman" w:eastAsia="Times New Roman"/>
          <w:color w:val="1D2939"/>
          <w:sz w:val="19"/>
        </w:rPr>
        <w:t>References are cited in numerical order, every in-text citation appears in the reference list, and DOI/persistent identifiers have been checked where available.</w:t>
      </w:r>
    </w:p>
    <w:p>
      <w:pPr>
        <w:pStyle w:val="BulletText"/>
        <w:spacing w:after="60"/>
        <w:ind w:left="346" w:hanging="259"/>
        <w:keepLines w:val="1"/>
      </w:pPr>
      <w:r>
        <w:rPr>
          <w:rFonts w:ascii="Arial" w:hAnsi="Arial" w:eastAsia="Arial"/>
          <w:color w:val="D40A63"/>
          <w:sz w:val="20"/>
        </w:rPr>
        <w:t xml:space="preserve">☐ </w:t>
      </w:r>
      <w:r>
        <w:rPr>
          <w:rFonts w:ascii="Times New Roman" w:hAnsi="Times New Roman" w:eastAsia="Times New Roman"/>
          <w:color w:val="1D2939"/>
          <w:sz w:val="19"/>
        </w:rPr>
        <w:t>The manuscript has been proofread for clarity, terminology, symbols, abbreviations, figure/table callouts, and cross-references. Gray author-instruction boxes and unused placeholder text have been removed before submission.</w:t>
      </w:r>
    </w:p>
    <w:p>
      <w:pPr>
        <w:pStyle w:val="ChecklistHeading"/>
        <w:keepLines w:val="1"/>
      </w:pPr>
      <w:r>
        <w:t>Quick Formatting Reference</w:t>
      </w:r>
    </w:p>
    <w:tbl>
      <w:tblPr>
        <w:tblStyle w:val="TableGrid"/>
        <w:tblW w:type="auto" w:w="0"/>
        <w:jc w:val="center"/>
        <w:tblLook w:firstColumn="1" w:firstRow="1" w:lastColumn="0" w:lastRow="0" w:noHBand="0" w:noVBand="1" w:val="04A0"/>
      </w:tblPr>
      <w:tblGrid>
        <w:gridCol w:w="3156"/>
        <w:gridCol w:w="3156"/>
        <w:gridCol w:w="3156"/>
      </w:tblGrid>
      <w:tr>
        <w:trPr>
          <w:tblHeader w:val="true"/>
        </w:trPr>
        <w:tc>
          <w:tcPr>
            <w:tcW w:type="dxa" w:w="3156"/>
            <w:tcMar>
              <w:top w:w="80" w:type="dxa"/>
              <w:start w:w="90" w:type="dxa"/>
              <w:bottom w:w="80" w:type="dxa"/>
              <w:end w:w="90" w:type="dxa"/>
            </w:tcMar>
            <w:tcBorders>
              <w:top w:sz="4" w:val="single" w:color="D0D5DD"/>
              <w:left w:sz="4" w:val="single" w:color="D0D5DD"/>
              <w:bottom w:sz="4" w:val="single" w:color="D0D5DD"/>
              <w:right w:sz="4" w:val="single" w:color="D0D5DD"/>
            </w:tcBorders>
            <w:shd w:fill="0B0B1D"/>
            <w:vAlign w:val="center"/>
          </w:tcPr>
          <w:p>
            <w:pPr>
              <w:spacing w:after="0" w:line="240" w:lineRule="auto"/>
            </w:pPr>
            <w:r>
              <w:rPr>
                <w:rFonts w:ascii="Arial" w:hAnsi="Arial" w:eastAsia="Arial"/>
                <w:b/>
                <w:color w:val="FFFFFF"/>
                <w:sz w:val="17"/>
              </w:rPr>
              <w:t>Element</w:t>
            </w:r>
          </w:p>
        </w:tc>
        <w:tc>
          <w:tcPr>
            <w:tcW w:type="dxa" w:w="3156"/>
            <w:tcMar>
              <w:top w:w="80" w:type="dxa"/>
              <w:start w:w="90" w:type="dxa"/>
              <w:bottom w:w="80" w:type="dxa"/>
              <w:end w:w="90" w:type="dxa"/>
            </w:tcMar>
            <w:tcBorders>
              <w:top w:sz="4" w:val="single" w:color="D0D5DD"/>
              <w:left w:sz="4" w:val="single" w:color="D0D5DD"/>
              <w:bottom w:sz="4" w:val="single" w:color="D0D5DD"/>
              <w:right w:sz="4" w:val="single" w:color="D0D5DD"/>
            </w:tcBorders>
            <w:shd w:fill="0B0B1D"/>
            <w:vAlign w:val="center"/>
          </w:tcPr>
          <w:p>
            <w:pPr>
              <w:spacing w:after="0" w:line="240" w:lineRule="auto"/>
            </w:pPr>
            <w:r>
              <w:rPr>
                <w:rFonts w:ascii="Arial" w:hAnsi="Arial" w:eastAsia="Arial"/>
                <w:b/>
                <w:color w:val="FFFFFF"/>
                <w:sz w:val="17"/>
              </w:rPr>
              <w:t>Template style</w:t>
            </w:r>
          </w:p>
        </w:tc>
        <w:tc>
          <w:tcPr>
            <w:tcW w:type="dxa" w:w="3156"/>
            <w:tcMar>
              <w:top w:w="80" w:type="dxa"/>
              <w:start w:w="90" w:type="dxa"/>
              <w:bottom w:w="80" w:type="dxa"/>
              <w:end w:w="90" w:type="dxa"/>
            </w:tcMar>
            <w:tcBorders>
              <w:top w:sz="4" w:val="single" w:color="D0D5DD"/>
              <w:left w:sz="4" w:val="single" w:color="D0D5DD"/>
              <w:bottom w:sz="4" w:val="single" w:color="D0D5DD"/>
              <w:right w:sz="4" w:val="single" w:color="D0D5DD"/>
            </w:tcBorders>
            <w:shd w:fill="0B0B1D"/>
            <w:vAlign w:val="center"/>
          </w:tcPr>
          <w:p>
            <w:pPr>
              <w:spacing w:after="0" w:line="240" w:lineRule="auto"/>
            </w:pPr>
            <w:r>
              <w:rPr>
                <w:rFonts w:ascii="Arial" w:hAnsi="Arial" w:eastAsia="Arial"/>
                <w:b/>
                <w:color w:val="FFFFFF"/>
                <w:sz w:val="17"/>
              </w:rPr>
              <w:t>Recommended presentation</w:t>
            </w:r>
          </w:p>
        </w:tc>
      </w:tr>
      <w:tr>
        <w:tc>
          <w:tcPr>
            <w:tcW w:type="dxa" w:w="3156"/>
            <w:tcMar>
              <w:top w:w="80" w:type="dxa"/>
              <w:start w:w="90" w:type="dxa"/>
              <w:bottom w:w="80" w:type="dxa"/>
              <w:end w:w="90" w:type="dxa"/>
            </w:tcMar>
            <w:tcBorders>
              <w:top w:sz="4" w:val="single" w:color="D0D5DD"/>
              <w:left w:sz="4" w:val="single" w:color="D0D5DD"/>
              <w:bottom w:sz="4" w:val="single" w:color="D0D5DD"/>
              <w:right w:sz="4" w:val="single" w:color="D0D5DD"/>
            </w:tcBorders>
            <w:vAlign w:val="center"/>
          </w:tcPr>
          <w:p>
            <w:pPr>
              <w:spacing w:after="0" w:line="240" w:lineRule="auto"/>
            </w:pPr>
            <w:r>
              <w:rPr>
                <w:rFonts w:ascii="Times New Roman" w:hAnsi="Times New Roman" w:eastAsia="Times New Roman"/>
                <w:color w:val="1D2939"/>
                <w:sz w:val="18"/>
              </w:rPr>
              <w:t>Page</w:t>
            </w:r>
          </w:p>
        </w:tc>
        <w:tc>
          <w:tcPr>
            <w:tcW w:type="dxa" w:w="3156"/>
            <w:tcMar>
              <w:top w:w="80" w:type="dxa"/>
              <w:start w:w="90" w:type="dxa"/>
              <w:bottom w:w="80" w:type="dxa"/>
              <w:end w:w="90" w:type="dxa"/>
            </w:tcMar>
            <w:tcBorders>
              <w:top w:sz="4" w:val="single" w:color="D0D5DD"/>
              <w:left w:sz="4" w:val="single" w:color="D0D5DD"/>
              <w:bottom w:sz="4" w:val="single" w:color="D0D5DD"/>
              <w:right w:sz="4" w:val="single" w:color="D0D5DD"/>
            </w:tcBorders>
            <w:vAlign w:val="center"/>
          </w:tcPr>
          <w:p>
            <w:pPr>
              <w:spacing w:after="0" w:line="240" w:lineRule="auto"/>
            </w:pPr>
            <w:r>
              <w:rPr>
                <w:rFonts w:ascii="Times New Roman" w:hAnsi="Times New Roman" w:eastAsia="Times New Roman"/>
                <w:color w:val="1D2939"/>
                <w:sz w:val="18"/>
              </w:rPr>
              <w:t>A4, single column</w:t>
            </w:r>
          </w:p>
        </w:tc>
        <w:tc>
          <w:tcPr>
            <w:tcW w:type="dxa" w:w="3156"/>
            <w:tcMar>
              <w:top w:w="80" w:type="dxa"/>
              <w:start w:w="90" w:type="dxa"/>
              <w:bottom w:w="80" w:type="dxa"/>
              <w:end w:w="90" w:type="dxa"/>
            </w:tcMar>
            <w:tcBorders>
              <w:top w:sz="4" w:val="single" w:color="D0D5DD"/>
              <w:left w:sz="4" w:val="single" w:color="D0D5DD"/>
              <w:bottom w:sz="4" w:val="single" w:color="D0D5DD"/>
              <w:right w:sz="4" w:val="single" w:color="D0D5DD"/>
            </w:tcBorders>
            <w:vAlign w:val="center"/>
          </w:tcPr>
          <w:p>
            <w:pPr>
              <w:spacing w:after="0" w:line="240" w:lineRule="auto"/>
            </w:pPr>
            <w:r>
              <w:rPr>
                <w:rFonts w:ascii="Times New Roman" w:hAnsi="Times New Roman" w:eastAsia="Times New Roman"/>
                <w:color w:val="1D2939"/>
                <w:sz w:val="18"/>
              </w:rPr>
              <w:t>2.15 cm side margins; 1.75/1.65 cm top/bottom</w:t>
            </w:r>
          </w:p>
        </w:tc>
      </w:tr>
      <w:tr>
        <w:tc>
          <w:tcPr>
            <w:tcW w:type="dxa" w:w="3156"/>
            <w:tcMar>
              <w:top w:w="80" w:type="dxa"/>
              <w:start w:w="90" w:type="dxa"/>
              <w:bottom w:w="80" w:type="dxa"/>
              <w:end w:w="90" w:type="dxa"/>
            </w:tcMar>
            <w:tcBorders>
              <w:top w:sz="4" w:val="single" w:color="D0D5DD"/>
              <w:left w:sz="4" w:val="single" w:color="D0D5DD"/>
              <w:bottom w:sz="4" w:val="single" w:color="D0D5DD"/>
              <w:right w:sz="4" w:val="single" w:color="D0D5DD"/>
            </w:tcBorders>
            <w:shd w:fill="FAFAFB"/>
            <w:vAlign w:val="center"/>
          </w:tcPr>
          <w:p>
            <w:pPr>
              <w:spacing w:after="0" w:line="240" w:lineRule="auto"/>
            </w:pPr>
            <w:r>
              <w:rPr>
                <w:rFonts w:ascii="Times New Roman" w:hAnsi="Times New Roman" w:eastAsia="Times New Roman"/>
                <w:color w:val="1D2939"/>
                <w:sz w:val="18"/>
              </w:rPr>
              <w:t>Body text</w:t>
            </w:r>
          </w:p>
        </w:tc>
        <w:tc>
          <w:tcPr>
            <w:tcW w:type="dxa" w:w="3156"/>
            <w:tcMar>
              <w:top w:w="80" w:type="dxa"/>
              <w:start w:w="90" w:type="dxa"/>
              <w:bottom w:w="80" w:type="dxa"/>
              <w:end w:w="90" w:type="dxa"/>
            </w:tcMar>
            <w:tcBorders>
              <w:top w:sz="4" w:val="single" w:color="D0D5DD"/>
              <w:left w:sz="4" w:val="single" w:color="D0D5DD"/>
              <w:bottom w:sz="4" w:val="single" w:color="D0D5DD"/>
              <w:right w:sz="4" w:val="single" w:color="D0D5DD"/>
            </w:tcBorders>
            <w:shd w:fill="FAFAFB"/>
            <w:vAlign w:val="center"/>
          </w:tcPr>
          <w:p>
            <w:pPr>
              <w:spacing w:after="0" w:line="240" w:lineRule="auto"/>
            </w:pPr>
            <w:r>
              <w:rPr>
                <w:rFonts w:ascii="Times New Roman" w:hAnsi="Times New Roman" w:eastAsia="Times New Roman"/>
                <w:color w:val="1D2939"/>
                <w:sz w:val="18"/>
              </w:rPr>
              <w:t>Body Text</w:t>
            </w:r>
          </w:p>
        </w:tc>
        <w:tc>
          <w:tcPr>
            <w:tcW w:type="dxa" w:w="3156"/>
            <w:tcMar>
              <w:top w:w="80" w:type="dxa"/>
              <w:start w:w="90" w:type="dxa"/>
              <w:bottom w:w="80" w:type="dxa"/>
              <w:end w:w="90" w:type="dxa"/>
            </w:tcMar>
            <w:tcBorders>
              <w:top w:sz="4" w:val="single" w:color="D0D5DD"/>
              <w:left w:sz="4" w:val="single" w:color="D0D5DD"/>
              <w:bottom w:sz="4" w:val="single" w:color="D0D5DD"/>
              <w:right w:sz="4" w:val="single" w:color="D0D5DD"/>
            </w:tcBorders>
            <w:shd w:fill="FAFAFB"/>
            <w:vAlign w:val="center"/>
          </w:tcPr>
          <w:p>
            <w:pPr>
              <w:spacing w:after="0" w:line="240" w:lineRule="auto"/>
            </w:pPr>
            <w:r>
              <w:rPr>
                <w:rFonts w:ascii="Times New Roman" w:hAnsi="Times New Roman" w:eastAsia="Times New Roman"/>
                <w:color w:val="1D2939"/>
                <w:sz w:val="18"/>
              </w:rPr>
              <w:t>Times New Roman, 10.5 pt, 1.15 line spacing</w:t>
            </w:r>
          </w:p>
        </w:tc>
      </w:tr>
      <w:tr>
        <w:tc>
          <w:tcPr>
            <w:tcW w:type="dxa" w:w="3156"/>
            <w:tcMar>
              <w:top w:w="80" w:type="dxa"/>
              <w:start w:w="90" w:type="dxa"/>
              <w:bottom w:w="80" w:type="dxa"/>
              <w:end w:w="90" w:type="dxa"/>
            </w:tcMar>
            <w:tcBorders>
              <w:top w:sz="4" w:val="single" w:color="D0D5DD"/>
              <w:left w:sz="4" w:val="single" w:color="D0D5DD"/>
              <w:bottom w:sz="4" w:val="single" w:color="D0D5DD"/>
              <w:right w:sz="4" w:val="single" w:color="D0D5DD"/>
            </w:tcBorders>
            <w:vAlign w:val="center"/>
          </w:tcPr>
          <w:p>
            <w:pPr>
              <w:spacing w:after="0" w:line="240" w:lineRule="auto"/>
            </w:pPr>
            <w:r>
              <w:rPr>
                <w:rFonts w:ascii="Times New Roman" w:hAnsi="Times New Roman" w:eastAsia="Times New Roman"/>
                <w:color w:val="1D2939"/>
                <w:sz w:val="18"/>
              </w:rPr>
              <w:t>Section heading</w:t>
            </w:r>
          </w:p>
        </w:tc>
        <w:tc>
          <w:tcPr>
            <w:tcW w:type="dxa" w:w="3156"/>
            <w:tcMar>
              <w:top w:w="80" w:type="dxa"/>
              <w:start w:w="90" w:type="dxa"/>
              <w:bottom w:w="80" w:type="dxa"/>
              <w:end w:w="90" w:type="dxa"/>
            </w:tcMar>
            <w:tcBorders>
              <w:top w:sz="4" w:val="single" w:color="D0D5DD"/>
              <w:left w:sz="4" w:val="single" w:color="D0D5DD"/>
              <w:bottom w:sz="4" w:val="single" w:color="D0D5DD"/>
              <w:right w:sz="4" w:val="single" w:color="D0D5DD"/>
            </w:tcBorders>
            <w:vAlign w:val="center"/>
          </w:tcPr>
          <w:p>
            <w:pPr>
              <w:spacing w:after="0" w:line="240" w:lineRule="auto"/>
            </w:pPr>
            <w:r>
              <w:rPr>
                <w:rFonts w:ascii="Times New Roman" w:hAnsi="Times New Roman" w:eastAsia="Times New Roman"/>
                <w:color w:val="1D2939"/>
                <w:sz w:val="18"/>
              </w:rPr>
              <w:t>Section Heading 1</w:t>
            </w:r>
          </w:p>
        </w:tc>
        <w:tc>
          <w:tcPr>
            <w:tcW w:type="dxa" w:w="3156"/>
            <w:tcMar>
              <w:top w:w="80" w:type="dxa"/>
              <w:start w:w="90" w:type="dxa"/>
              <w:bottom w:w="80" w:type="dxa"/>
              <w:end w:w="90" w:type="dxa"/>
            </w:tcMar>
            <w:tcBorders>
              <w:top w:sz="4" w:val="single" w:color="D0D5DD"/>
              <w:left w:sz="4" w:val="single" w:color="D0D5DD"/>
              <w:bottom w:sz="4" w:val="single" w:color="D0D5DD"/>
              <w:right w:sz="4" w:val="single" w:color="D0D5DD"/>
            </w:tcBorders>
            <w:vAlign w:val="center"/>
          </w:tcPr>
          <w:p>
            <w:pPr>
              <w:spacing w:after="0" w:line="240" w:lineRule="auto"/>
            </w:pPr>
            <w:r>
              <w:rPr>
                <w:rFonts w:ascii="Times New Roman" w:hAnsi="Times New Roman" w:eastAsia="Times New Roman"/>
                <w:color w:val="1D2939"/>
                <w:sz w:val="18"/>
              </w:rPr>
              <w:t>Arial, 13 pt bold, automatic numbering</w:t>
            </w:r>
          </w:p>
        </w:tc>
      </w:tr>
      <w:tr>
        <w:tc>
          <w:tcPr>
            <w:tcW w:type="dxa" w:w="3156"/>
            <w:tcMar>
              <w:top w:w="80" w:type="dxa"/>
              <w:start w:w="90" w:type="dxa"/>
              <w:bottom w:w="80" w:type="dxa"/>
              <w:end w:w="90" w:type="dxa"/>
            </w:tcMar>
            <w:tcBorders>
              <w:top w:sz="4" w:val="single" w:color="D0D5DD"/>
              <w:left w:sz="4" w:val="single" w:color="D0D5DD"/>
              <w:bottom w:sz="4" w:val="single" w:color="D0D5DD"/>
              <w:right w:sz="4" w:val="single" w:color="D0D5DD"/>
            </w:tcBorders>
            <w:shd w:fill="FAFAFB"/>
            <w:vAlign w:val="center"/>
          </w:tcPr>
          <w:p>
            <w:pPr>
              <w:spacing w:after="0" w:line="240" w:lineRule="auto"/>
            </w:pPr>
            <w:r>
              <w:rPr>
                <w:rFonts w:ascii="Times New Roman" w:hAnsi="Times New Roman" w:eastAsia="Times New Roman"/>
                <w:color w:val="1D2939"/>
                <w:sz w:val="18"/>
              </w:rPr>
              <w:t>Subsection</w:t>
            </w:r>
          </w:p>
        </w:tc>
        <w:tc>
          <w:tcPr>
            <w:tcW w:type="dxa" w:w="3156"/>
            <w:tcMar>
              <w:top w:w="80" w:type="dxa"/>
              <w:start w:w="90" w:type="dxa"/>
              <w:bottom w:w="80" w:type="dxa"/>
              <w:end w:w="90" w:type="dxa"/>
            </w:tcMar>
            <w:tcBorders>
              <w:top w:sz="4" w:val="single" w:color="D0D5DD"/>
              <w:left w:sz="4" w:val="single" w:color="D0D5DD"/>
              <w:bottom w:sz="4" w:val="single" w:color="D0D5DD"/>
              <w:right w:sz="4" w:val="single" w:color="D0D5DD"/>
            </w:tcBorders>
            <w:shd w:fill="FAFAFB"/>
            <w:vAlign w:val="center"/>
          </w:tcPr>
          <w:p>
            <w:pPr>
              <w:spacing w:after="0" w:line="240" w:lineRule="auto"/>
            </w:pPr>
            <w:r>
              <w:rPr>
                <w:rFonts w:ascii="Times New Roman" w:hAnsi="Times New Roman" w:eastAsia="Times New Roman"/>
                <w:color w:val="1D2939"/>
                <w:sz w:val="18"/>
              </w:rPr>
              <w:t>Section Heading 2</w:t>
            </w:r>
          </w:p>
        </w:tc>
        <w:tc>
          <w:tcPr>
            <w:tcW w:type="dxa" w:w="3156"/>
            <w:tcMar>
              <w:top w:w="80" w:type="dxa"/>
              <w:start w:w="90" w:type="dxa"/>
              <w:bottom w:w="80" w:type="dxa"/>
              <w:end w:w="90" w:type="dxa"/>
            </w:tcMar>
            <w:tcBorders>
              <w:top w:sz="4" w:val="single" w:color="D0D5DD"/>
              <w:left w:sz="4" w:val="single" w:color="D0D5DD"/>
              <w:bottom w:sz="4" w:val="single" w:color="D0D5DD"/>
              <w:right w:sz="4" w:val="single" w:color="D0D5DD"/>
            </w:tcBorders>
            <w:shd w:fill="FAFAFB"/>
            <w:vAlign w:val="center"/>
          </w:tcPr>
          <w:p>
            <w:pPr>
              <w:spacing w:after="0" w:line="240" w:lineRule="auto"/>
            </w:pPr>
            <w:r>
              <w:rPr>
                <w:rFonts w:ascii="Times New Roman" w:hAnsi="Times New Roman" w:eastAsia="Times New Roman"/>
                <w:color w:val="1D2939"/>
                <w:sz w:val="18"/>
              </w:rPr>
              <w:t>Arial, 10.8 pt bold, automatic numbering</w:t>
            </w:r>
          </w:p>
        </w:tc>
      </w:tr>
      <w:tr>
        <w:tc>
          <w:tcPr>
            <w:tcW w:type="dxa" w:w="3156"/>
            <w:tcMar>
              <w:top w:w="80" w:type="dxa"/>
              <w:start w:w="90" w:type="dxa"/>
              <w:bottom w:w="80" w:type="dxa"/>
              <w:end w:w="90" w:type="dxa"/>
            </w:tcMar>
            <w:tcBorders>
              <w:top w:sz="4" w:val="single" w:color="D0D5DD"/>
              <w:left w:sz="4" w:val="single" w:color="D0D5DD"/>
              <w:bottom w:sz="4" w:val="single" w:color="D0D5DD"/>
              <w:right w:sz="4" w:val="single" w:color="D0D5DD"/>
            </w:tcBorders>
            <w:vAlign w:val="center"/>
          </w:tcPr>
          <w:p>
            <w:pPr>
              <w:spacing w:after="0" w:line="240" w:lineRule="auto"/>
            </w:pPr>
            <w:r>
              <w:rPr>
                <w:rFonts w:ascii="Times New Roman" w:hAnsi="Times New Roman" w:eastAsia="Times New Roman"/>
                <w:color w:val="1D2939"/>
                <w:sz w:val="18"/>
              </w:rPr>
              <w:t>Third level</w:t>
            </w:r>
          </w:p>
        </w:tc>
        <w:tc>
          <w:tcPr>
            <w:tcW w:type="dxa" w:w="3156"/>
            <w:tcMar>
              <w:top w:w="80" w:type="dxa"/>
              <w:start w:w="90" w:type="dxa"/>
              <w:bottom w:w="80" w:type="dxa"/>
              <w:end w:w="90" w:type="dxa"/>
            </w:tcMar>
            <w:tcBorders>
              <w:top w:sz="4" w:val="single" w:color="D0D5DD"/>
              <w:left w:sz="4" w:val="single" w:color="D0D5DD"/>
              <w:bottom w:sz="4" w:val="single" w:color="D0D5DD"/>
              <w:right w:sz="4" w:val="single" w:color="D0D5DD"/>
            </w:tcBorders>
            <w:vAlign w:val="center"/>
          </w:tcPr>
          <w:p>
            <w:pPr>
              <w:spacing w:after="0" w:line="240" w:lineRule="auto"/>
            </w:pPr>
            <w:r>
              <w:rPr>
                <w:rFonts w:ascii="Times New Roman" w:hAnsi="Times New Roman" w:eastAsia="Times New Roman"/>
                <w:color w:val="1D2939"/>
                <w:sz w:val="18"/>
              </w:rPr>
              <w:t>Section Heading 3</w:t>
            </w:r>
          </w:p>
        </w:tc>
        <w:tc>
          <w:tcPr>
            <w:tcW w:type="dxa" w:w="3156"/>
            <w:tcMar>
              <w:top w:w="80" w:type="dxa"/>
              <w:start w:w="90" w:type="dxa"/>
              <w:bottom w:w="80" w:type="dxa"/>
              <w:end w:w="90" w:type="dxa"/>
            </w:tcMar>
            <w:tcBorders>
              <w:top w:sz="4" w:val="single" w:color="D0D5DD"/>
              <w:left w:sz="4" w:val="single" w:color="D0D5DD"/>
              <w:bottom w:sz="4" w:val="single" w:color="D0D5DD"/>
              <w:right w:sz="4" w:val="single" w:color="D0D5DD"/>
            </w:tcBorders>
            <w:vAlign w:val="center"/>
          </w:tcPr>
          <w:p>
            <w:pPr>
              <w:spacing w:after="0" w:line="240" w:lineRule="auto"/>
            </w:pPr>
            <w:r>
              <w:rPr>
                <w:rFonts w:ascii="Times New Roman" w:hAnsi="Times New Roman" w:eastAsia="Times New Roman"/>
                <w:color w:val="1D2939"/>
                <w:sz w:val="18"/>
              </w:rPr>
              <w:t>Arial, 10.3 pt bold italic, automatic numbering</w:t>
            </w:r>
          </w:p>
        </w:tc>
      </w:tr>
      <w:tr>
        <w:tc>
          <w:tcPr>
            <w:tcW w:type="dxa" w:w="3156"/>
            <w:tcMar>
              <w:top w:w="80" w:type="dxa"/>
              <w:start w:w="90" w:type="dxa"/>
              <w:bottom w:w="80" w:type="dxa"/>
              <w:end w:w="90" w:type="dxa"/>
            </w:tcMar>
            <w:tcBorders>
              <w:top w:sz="4" w:val="single" w:color="D0D5DD"/>
              <w:left w:sz="4" w:val="single" w:color="D0D5DD"/>
              <w:bottom w:sz="4" w:val="single" w:color="D0D5DD"/>
              <w:right w:sz="4" w:val="single" w:color="D0D5DD"/>
            </w:tcBorders>
            <w:shd w:fill="FAFAFB"/>
            <w:vAlign w:val="center"/>
          </w:tcPr>
          <w:p>
            <w:pPr>
              <w:spacing w:after="0" w:line="240" w:lineRule="auto"/>
            </w:pPr>
            <w:r>
              <w:rPr>
                <w:rFonts w:ascii="Times New Roman" w:hAnsi="Times New Roman" w:eastAsia="Times New Roman"/>
                <w:color w:val="1D2939"/>
                <w:sz w:val="18"/>
              </w:rPr>
              <w:t>Abstract</w:t>
            </w:r>
          </w:p>
        </w:tc>
        <w:tc>
          <w:tcPr>
            <w:tcW w:type="dxa" w:w="3156"/>
            <w:tcMar>
              <w:top w:w="80" w:type="dxa"/>
              <w:start w:w="90" w:type="dxa"/>
              <w:bottom w:w="80" w:type="dxa"/>
              <w:end w:w="90" w:type="dxa"/>
            </w:tcMar>
            <w:tcBorders>
              <w:top w:sz="4" w:val="single" w:color="D0D5DD"/>
              <w:left w:sz="4" w:val="single" w:color="D0D5DD"/>
              <w:bottom w:sz="4" w:val="single" w:color="D0D5DD"/>
              <w:right w:sz="4" w:val="single" w:color="D0D5DD"/>
            </w:tcBorders>
            <w:shd w:fill="FAFAFB"/>
            <w:vAlign w:val="center"/>
          </w:tcPr>
          <w:p>
            <w:pPr>
              <w:spacing w:after="0" w:line="240" w:lineRule="auto"/>
            </w:pPr>
            <w:r>
              <w:rPr>
                <w:rFonts w:ascii="Times New Roman" w:hAnsi="Times New Roman" w:eastAsia="Times New Roman"/>
                <w:color w:val="1D2939"/>
                <w:sz w:val="18"/>
              </w:rPr>
              <w:t>Abstract Text</w:t>
            </w:r>
          </w:p>
        </w:tc>
        <w:tc>
          <w:tcPr>
            <w:tcW w:type="dxa" w:w="3156"/>
            <w:tcMar>
              <w:top w:w="80" w:type="dxa"/>
              <w:start w:w="90" w:type="dxa"/>
              <w:bottom w:w="80" w:type="dxa"/>
              <w:end w:w="90" w:type="dxa"/>
            </w:tcMar>
            <w:tcBorders>
              <w:top w:sz="4" w:val="single" w:color="D0D5DD"/>
              <w:left w:sz="4" w:val="single" w:color="D0D5DD"/>
              <w:bottom w:sz="4" w:val="single" w:color="D0D5DD"/>
              <w:right w:sz="4" w:val="single" w:color="D0D5DD"/>
            </w:tcBorders>
            <w:shd w:fill="FAFAFB"/>
            <w:vAlign w:val="center"/>
          </w:tcPr>
          <w:p>
            <w:pPr>
              <w:spacing w:after="0" w:line="240" w:lineRule="auto"/>
            </w:pPr>
            <w:r>
              <w:rPr>
                <w:rFonts w:ascii="Times New Roman" w:hAnsi="Times New Roman" w:eastAsia="Times New Roman"/>
                <w:color w:val="1D2939"/>
                <w:sz w:val="18"/>
              </w:rPr>
              <w:t>Single paragraph unless article type requires otherwise</w:t>
            </w:r>
          </w:p>
        </w:tc>
      </w:tr>
      <w:tr>
        <w:tc>
          <w:tcPr>
            <w:tcW w:type="dxa" w:w="3156"/>
            <w:tcMar>
              <w:top w:w="80" w:type="dxa"/>
              <w:start w:w="90" w:type="dxa"/>
              <w:bottom w:w="80" w:type="dxa"/>
              <w:end w:w="90" w:type="dxa"/>
            </w:tcMar>
            <w:tcBorders>
              <w:top w:sz="4" w:val="single" w:color="D0D5DD"/>
              <w:left w:sz="4" w:val="single" w:color="D0D5DD"/>
              <w:bottom w:sz="4" w:val="single" w:color="D0D5DD"/>
              <w:right w:sz="4" w:val="single" w:color="D0D5DD"/>
            </w:tcBorders>
            <w:vAlign w:val="center"/>
          </w:tcPr>
          <w:p>
            <w:pPr>
              <w:spacing w:after="0" w:line="240" w:lineRule="auto"/>
            </w:pPr>
            <w:r>
              <w:rPr>
                <w:rFonts w:ascii="Times New Roman" w:hAnsi="Times New Roman" w:eastAsia="Times New Roman"/>
                <w:color w:val="1D2939"/>
                <w:sz w:val="18"/>
              </w:rPr>
              <w:t>Figures</w:t>
            </w:r>
          </w:p>
        </w:tc>
        <w:tc>
          <w:tcPr>
            <w:tcW w:type="dxa" w:w="3156"/>
            <w:tcMar>
              <w:top w:w="80" w:type="dxa"/>
              <w:start w:w="90" w:type="dxa"/>
              <w:bottom w:w="80" w:type="dxa"/>
              <w:end w:w="90" w:type="dxa"/>
            </w:tcMar>
            <w:tcBorders>
              <w:top w:sz="4" w:val="single" w:color="D0D5DD"/>
              <w:left w:sz="4" w:val="single" w:color="D0D5DD"/>
              <w:bottom w:sz="4" w:val="single" w:color="D0D5DD"/>
              <w:right w:sz="4" w:val="single" w:color="D0D5DD"/>
            </w:tcBorders>
            <w:vAlign w:val="center"/>
          </w:tcPr>
          <w:p>
            <w:pPr>
              <w:spacing w:after="0" w:line="240" w:lineRule="auto"/>
            </w:pPr>
            <w:r>
              <w:rPr>
                <w:rFonts w:ascii="Times New Roman" w:hAnsi="Times New Roman" w:eastAsia="Times New Roman"/>
                <w:color w:val="1D2939"/>
                <w:sz w:val="18"/>
              </w:rPr>
              <w:t>Figure/Table Caption</w:t>
            </w:r>
          </w:p>
        </w:tc>
        <w:tc>
          <w:tcPr>
            <w:tcW w:type="dxa" w:w="3156"/>
            <w:tcMar>
              <w:top w:w="80" w:type="dxa"/>
              <w:start w:w="90" w:type="dxa"/>
              <w:bottom w:w="80" w:type="dxa"/>
              <w:end w:w="90" w:type="dxa"/>
            </w:tcMar>
            <w:tcBorders>
              <w:top w:sz="4" w:val="single" w:color="D0D5DD"/>
              <w:left w:sz="4" w:val="single" w:color="D0D5DD"/>
              <w:bottom w:sz="4" w:val="single" w:color="D0D5DD"/>
              <w:right w:sz="4" w:val="single" w:color="D0D5DD"/>
            </w:tcBorders>
            <w:vAlign w:val="center"/>
          </w:tcPr>
          <w:p>
            <w:pPr>
              <w:spacing w:after="0" w:line="240" w:lineRule="auto"/>
            </w:pPr>
            <w:r>
              <w:rPr>
                <w:rFonts w:ascii="Times New Roman" w:hAnsi="Times New Roman" w:eastAsia="Times New Roman"/>
                <w:color w:val="1D2939"/>
                <w:sz w:val="18"/>
              </w:rPr>
              <w:t>Center/fit figure; caption below figure</w:t>
            </w:r>
          </w:p>
        </w:tc>
      </w:tr>
      <w:tr>
        <w:tc>
          <w:tcPr>
            <w:tcW w:type="dxa" w:w="3156"/>
            <w:tcMar>
              <w:top w:w="80" w:type="dxa"/>
              <w:start w:w="90" w:type="dxa"/>
              <w:bottom w:w="80" w:type="dxa"/>
              <w:end w:w="90" w:type="dxa"/>
            </w:tcMar>
            <w:tcBorders>
              <w:top w:sz="4" w:val="single" w:color="D0D5DD"/>
              <w:left w:sz="4" w:val="single" w:color="D0D5DD"/>
              <w:bottom w:sz="4" w:val="single" w:color="D0D5DD"/>
              <w:right w:sz="4" w:val="single" w:color="D0D5DD"/>
            </w:tcBorders>
            <w:shd w:fill="FAFAFB"/>
            <w:vAlign w:val="center"/>
          </w:tcPr>
          <w:p>
            <w:pPr>
              <w:spacing w:after="0" w:line="240" w:lineRule="auto"/>
            </w:pPr>
            <w:r>
              <w:rPr>
                <w:rFonts w:ascii="Times New Roman" w:hAnsi="Times New Roman" w:eastAsia="Times New Roman"/>
                <w:color w:val="1D2939"/>
                <w:sz w:val="18"/>
              </w:rPr>
              <w:t>Tables</w:t>
            </w:r>
          </w:p>
        </w:tc>
        <w:tc>
          <w:tcPr>
            <w:tcW w:type="dxa" w:w="3156"/>
            <w:tcMar>
              <w:top w:w="80" w:type="dxa"/>
              <w:start w:w="90" w:type="dxa"/>
              <w:bottom w:w="80" w:type="dxa"/>
              <w:end w:w="90" w:type="dxa"/>
            </w:tcMar>
            <w:tcBorders>
              <w:top w:sz="4" w:val="single" w:color="D0D5DD"/>
              <w:left w:sz="4" w:val="single" w:color="D0D5DD"/>
              <w:bottom w:sz="4" w:val="single" w:color="D0D5DD"/>
              <w:right w:sz="4" w:val="single" w:color="D0D5DD"/>
            </w:tcBorders>
            <w:shd w:fill="FAFAFB"/>
            <w:vAlign w:val="center"/>
          </w:tcPr>
          <w:p>
            <w:pPr>
              <w:spacing w:after="0" w:line="240" w:lineRule="auto"/>
            </w:pPr>
            <w:r>
              <w:rPr>
                <w:rFonts w:ascii="Times New Roman" w:hAnsi="Times New Roman" w:eastAsia="Times New Roman"/>
                <w:color w:val="1D2939"/>
                <w:sz w:val="18"/>
              </w:rPr>
              <w:t>Editable table</w:t>
            </w:r>
          </w:p>
        </w:tc>
        <w:tc>
          <w:tcPr>
            <w:tcW w:type="dxa" w:w="3156"/>
            <w:tcMar>
              <w:top w:w="80" w:type="dxa"/>
              <w:start w:w="90" w:type="dxa"/>
              <w:bottom w:w="80" w:type="dxa"/>
              <w:end w:w="90" w:type="dxa"/>
            </w:tcMar>
            <w:tcBorders>
              <w:top w:sz="4" w:val="single" w:color="D0D5DD"/>
              <w:left w:sz="4" w:val="single" w:color="D0D5DD"/>
              <w:bottom w:sz="4" w:val="single" w:color="D0D5DD"/>
              <w:right w:sz="4" w:val="single" w:color="D0D5DD"/>
            </w:tcBorders>
            <w:shd w:fill="FAFAFB"/>
            <w:vAlign w:val="center"/>
          </w:tcPr>
          <w:p>
            <w:pPr>
              <w:spacing w:after="0" w:line="240" w:lineRule="auto"/>
            </w:pPr>
            <w:r>
              <w:rPr>
                <w:rFonts w:ascii="Times New Roman" w:hAnsi="Times New Roman" w:eastAsia="Times New Roman"/>
                <w:color w:val="1D2939"/>
                <w:sz w:val="18"/>
              </w:rPr>
              <w:t>Caption above table; header row repeats on multi-page tables</w:t>
            </w:r>
          </w:p>
        </w:tc>
      </w:tr>
      <w:tr>
        <w:tc>
          <w:tcPr>
            <w:tcW w:type="dxa" w:w="3156"/>
            <w:tcMar>
              <w:top w:w="80" w:type="dxa"/>
              <w:start w:w="90" w:type="dxa"/>
              <w:bottom w:w="80" w:type="dxa"/>
              <w:end w:w="90" w:type="dxa"/>
            </w:tcMar>
            <w:tcBorders>
              <w:top w:sz="4" w:val="single" w:color="D0D5DD"/>
              <w:left w:sz="4" w:val="single" w:color="D0D5DD"/>
              <w:bottom w:sz="4" w:val="single" w:color="D0D5DD"/>
              <w:right w:sz="4" w:val="single" w:color="D0D5DD"/>
            </w:tcBorders>
            <w:vAlign w:val="center"/>
          </w:tcPr>
          <w:p>
            <w:pPr>
              <w:spacing w:after="0" w:line="240" w:lineRule="auto"/>
            </w:pPr>
            <w:r>
              <w:rPr>
                <w:rFonts w:ascii="Times New Roman" w:hAnsi="Times New Roman" w:eastAsia="Times New Roman"/>
                <w:color w:val="1D2939"/>
                <w:sz w:val="18"/>
              </w:rPr>
              <w:t>Equations</w:t>
            </w:r>
          </w:p>
        </w:tc>
        <w:tc>
          <w:tcPr>
            <w:tcW w:type="dxa" w:w="3156"/>
            <w:tcMar>
              <w:top w:w="80" w:type="dxa"/>
              <w:start w:w="90" w:type="dxa"/>
              <w:bottom w:w="80" w:type="dxa"/>
              <w:end w:w="90" w:type="dxa"/>
            </w:tcMar>
            <w:tcBorders>
              <w:top w:sz="4" w:val="single" w:color="D0D5DD"/>
              <w:left w:sz="4" w:val="single" w:color="D0D5DD"/>
              <w:bottom w:sz="4" w:val="single" w:color="D0D5DD"/>
              <w:right w:sz="4" w:val="single" w:color="D0D5DD"/>
            </w:tcBorders>
            <w:vAlign w:val="center"/>
          </w:tcPr>
          <w:p>
            <w:pPr>
              <w:spacing w:after="0" w:line="240" w:lineRule="auto"/>
            </w:pPr>
            <w:r>
              <w:rPr>
                <w:rFonts w:ascii="Times New Roman" w:hAnsi="Times New Roman" w:eastAsia="Times New Roman"/>
                <w:color w:val="1D2939"/>
                <w:sz w:val="18"/>
              </w:rPr>
              <w:t>Equation</w:t>
            </w:r>
          </w:p>
        </w:tc>
        <w:tc>
          <w:tcPr>
            <w:tcW w:type="dxa" w:w="3156"/>
            <w:tcMar>
              <w:top w:w="80" w:type="dxa"/>
              <w:start w:w="90" w:type="dxa"/>
              <w:bottom w:w="80" w:type="dxa"/>
              <w:end w:w="90" w:type="dxa"/>
            </w:tcMar>
            <w:tcBorders>
              <w:top w:sz="4" w:val="single" w:color="D0D5DD"/>
              <w:left w:sz="4" w:val="single" w:color="D0D5DD"/>
              <w:bottom w:sz="4" w:val="single" w:color="D0D5DD"/>
              <w:right w:sz="4" w:val="single" w:color="D0D5DD"/>
            </w:tcBorders>
            <w:vAlign w:val="center"/>
          </w:tcPr>
          <w:p>
            <w:pPr>
              <w:spacing w:after="0" w:line="240" w:lineRule="auto"/>
            </w:pPr>
            <w:r>
              <w:rPr>
                <w:rFonts w:ascii="Times New Roman" w:hAnsi="Times New Roman" w:eastAsia="Times New Roman"/>
                <w:color w:val="1D2939"/>
                <w:sz w:val="18"/>
              </w:rPr>
              <w:t>Centered formula with right-side sequential number</w:t>
            </w:r>
          </w:p>
        </w:tc>
      </w:tr>
      <w:tr>
        <w:tc>
          <w:tcPr>
            <w:tcW w:type="dxa" w:w="3156"/>
            <w:tcMar>
              <w:top w:w="80" w:type="dxa"/>
              <w:start w:w="90" w:type="dxa"/>
              <w:bottom w:w="80" w:type="dxa"/>
              <w:end w:w="90" w:type="dxa"/>
            </w:tcMar>
            <w:tcBorders>
              <w:top w:sz="4" w:val="single" w:color="D0D5DD"/>
              <w:left w:sz="4" w:val="single" w:color="D0D5DD"/>
              <w:bottom w:sz="4" w:val="single" w:color="D0D5DD"/>
              <w:right w:sz="4" w:val="single" w:color="D0D5DD"/>
            </w:tcBorders>
            <w:shd w:fill="FAFAFB"/>
            <w:vAlign w:val="center"/>
          </w:tcPr>
          <w:p>
            <w:pPr>
              <w:spacing w:after="0" w:line="240" w:lineRule="auto"/>
            </w:pPr>
            <w:r>
              <w:rPr>
                <w:rFonts w:ascii="Times New Roman" w:hAnsi="Times New Roman" w:eastAsia="Times New Roman"/>
                <w:color w:val="1D2939"/>
                <w:sz w:val="18"/>
              </w:rPr>
              <w:t>Code/pseudocode</w:t>
            </w:r>
          </w:p>
        </w:tc>
        <w:tc>
          <w:tcPr>
            <w:tcW w:type="dxa" w:w="3156"/>
            <w:tcMar>
              <w:top w:w="80" w:type="dxa"/>
              <w:start w:w="90" w:type="dxa"/>
              <w:bottom w:w="80" w:type="dxa"/>
              <w:end w:w="90" w:type="dxa"/>
            </w:tcMar>
            <w:tcBorders>
              <w:top w:sz="4" w:val="single" w:color="D0D5DD"/>
              <w:left w:sz="4" w:val="single" w:color="D0D5DD"/>
              <w:bottom w:sz="4" w:val="single" w:color="D0D5DD"/>
              <w:right w:sz="4" w:val="single" w:color="D0D5DD"/>
            </w:tcBorders>
            <w:shd w:fill="FAFAFB"/>
            <w:vAlign w:val="center"/>
          </w:tcPr>
          <w:p>
            <w:pPr>
              <w:spacing w:after="0" w:line="240" w:lineRule="auto"/>
            </w:pPr>
            <w:r>
              <w:rPr>
                <w:rFonts w:ascii="Times New Roman" w:hAnsi="Times New Roman" w:eastAsia="Times New Roman"/>
                <w:color w:val="1D2939"/>
                <w:sz w:val="18"/>
              </w:rPr>
              <w:t>Code Block</w:t>
            </w:r>
          </w:p>
        </w:tc>
        <w:tc>
          <w:tcPr>
            <w:tcW w:type="dxa" w:w="3156"/>
            <w:tcMar>
              <w:top w:w="80" w:type="dxa"/>
              <w:start w:w="90" w:type="dxa"/>
              <w:bottom w:w="80" w:type="dxa"/>
              <w:end w:w="90" w:type="dxa"/>
            </w:tcMar>
            <w:tcBorders>
              <w:top w:sz="4" w:val="single" w:color="D0D5DD"/>
              <w:left w:sz="4" w:val="single" w:color="D0D5DD"/>
              <w:bottom w:sz="4" w:val="single" w:color="D0D5DD"/>
              <w:right w:sz="4" w:val="single" w:color="D0D5DD"/>
            </w:tcBorders>
            <w:shd w:fill="FAFAFB"/>
            <w:vAlign w:val="center"/>
          </w:tcPr>
          <w:p>
            <w:pPr>
              <w:spacing w:after="0" w:line="240" w:lineRule="auto"/>
            </w:pPr>
            <w:r>
              <w:rPr>
                <w:rFonts w:ascii="Times New Roman" w:hAnsi="Times New Roman" w:eastAsia="Times New Roman"/>
                <w:color w:val="1D2939"/>
                <w:sz w:val="18"/>
              </w:rPr>
              <w:t>Monospaced font; short excerpts only; archive full code</w:t>
            </w:r>
          </w:p>
        </w:tc>
      </w:tr>
      <w:tr>
        <w:tc>
          <w:tcPr>
            <w:tcW w:type="dxa" w:w="3156"/>
            <w:tcMar>
              <w:top w:w="80" w:type="dxa"/>
              <w:start w:w="90" w:type="dxa"/>
              <w:bottom w:w="80" w:type="dxa"/>
              <w:end w:w="90" w:type="dxa"/>
            </w:tcMar>
            <w:tcBorders>
              <w:top w:sz="4" w:val="single" w:color="D0D5DD"/>
              <w:left w:sz="4" w:val="single" w:color="D0D5DD"/>
              <w:bottom w:sz="4" w:val="single" w:color="D0D5DD"/>
              <w:right w:sz="4" w:val="single" w:color="D0D5DD"/>
            </w:tcBorders>
            <w:vAlign w:val="center"/>
          </w:tcPr>
          <w:p>
            <w:pPr>
              <w:spacing w:after="0" w:line="240" w:lineRule="auto"/>
            </w:pPr>
            <w:r>
              <w:rPr>
                <w:rFonts w:ascii="Times New Roman" w:hAnsi="Times New Roman" w:eastAsia="Times New Roman"/>
                <w:color w:val="1D2939"/>
                <w:sz w:val="18"/>
              </w:rPr>
              <w:t>References</w:t>
            </w:r>
          </w:p>
        </w:tc>
        <w:tc>
          <w:tcPr>
            <w:tcW w:type="dxa" w:w="3156"/>
            <w:tcMar>
              <w:top w:w="80" w:type="dxa"/>
              <w:start w:w="90" w:type="dxa"/>
              <w:bottom w:w="80" w:type="dxa"/>
              <w:end w:w="90" w:type="dxa"/>
            </w:tcMar>
            <w:tcBorders>
              <w:top w:sz="4" w:val="single" w:color="D0D5DD"/>
              <w:left w:sz="4" w:val="single" w:color="D0D5DD"/>
              <w:bottom w:sz="4" w:val="single" w:color="D0D5DD"/>
              <w:right w:sz="4" w:val="single" w:color="D0D5DD"/>
            </w:tcBorders>
            <w:vAlign w:val="center"/>
          </w:tcPr>
          <w:p>
            <w:pPr>
              <w:spacing w:after="0" w:line="240" w:lineRule="auto"/>
            </w:pPr>
            <w:r>
              <w:rPr>
                <w:rFonts w:ascii="Times New Roman" w:hAnsi="Times New Roman" w:eastAsia="Times New Roman"/>
                <w:color w:val="1D2939"/>
                <w:sz w:val="18"/>
              </w:rPr>
              <w:t>Reference</w:t>
            </w:r>
          </w:p>
        </w:tc>
        <w:tc>
          <w:tcPr>
            <w:tcW w:type="dxa" w:w="3156"/>
            <w:tcMar>
              <w:top w:w="80" w:type="dxa"/>
              <w:start w:w="90" w:type="dxa"/>
              <w:bottom w:w="80" w:type="dxa"/>
              <w:end w:w="90" w:type="dxa"/>
            </w:tcMar>
            <w:tcBorders>
              <w:top w:sz="4" w:val="single" w:color="D0D5DD"/>
              <w:left w:sz="4" w:val="single" w:color="D0D5DD"/>
              <w:bottom w:sz="4" w:val="single" w:color="D0D5DD"/>
              <w:right w:sz="4" w:val="single" w:color="D0D5DD"/>
            </w:tcBorders>
            <w:vAlign w:val="center"/>
          </w:tcPr>
          <w:p>
            <w:pPr>
              <w:spacing w:after="0" w:line="240" w:lineRule="auto"/>
            </w:pPr>
            <w:r>
              <w:rPr>
                <w:rFonts w:ascii="Times New Roman" w:hAnsi="Times New Roman" w:eastAsia="Times New Roman"/>
                <w:color w:val="1D2939"/>
                <w:sz w:val="18"/>
              </w:rPr>
              <w:t>Numbered by first appearance, hanging indent</w:t>
            </w:r>
          </w:p>
        </w:tc>
      </w:tr>
    </w:tbl>
    <w:p>
      <w:pPr>
        <w:pStyle w:val="ChecklistHeading"/>
        <w:keepLines w:val="1"/>
      </w:pPr>
      <w:r>
        <w:t>Detailed Technical Conventions</w:t>
      </w:r>
    </w:p>
    <w:p>
      <w:pPr>
        <w:pStyle w:val="BulletText"/>
        <w:spacing w:after="50"/>
        <w:ind w:left="288" w:hanging="202"/>
        <w:keepLines w:val="1"/>
      </w:pPr>
      <w:r>
        <w:rPr>
          <w:rFonts w:ascii="Arial" w:hAnsi="Arial" w:eastAsia="Arial"/>
          <w:color w:val="D40A63"/>
          <w:sz w:val="18"/>
        </w:rPr>
        <w:t xml:space="preserve">• </w:t>
      </w:r>
      <w:r>
        <w:rPr>
          <w:rFonts w:ascii="Arial" w:hAnsi="Arial" w:eastAsia="Arial"/>
          <w:b/>
          <w:color w:val="1D2939"/>
          <w:sz w:val="18"/>
        </w:rPr>
        <w:t xml:space="preserve">Abbreviations and nomenclature: </w:t>
      </w:r>
      <w:r>
        <w:rPr>
          <w:rFonts w:ascii="Times New Roman" w:hAnsi="Times New Roman" w:eastAsia="Times New Roman"/>
          <w:color w:val="1D2939"/>
          <w:sz w:val="18"/>
        </w:rPr>
        <w:t>Define each nonstandard abbreviation at first use in both the abstract and main text. For symbol-heavy papers, add a Nomenclature subsection or appendix and keep symbols consistent across text, equations, figures, and tables.</w:t>
      </w:r>
    </w:p>
    <w:p>
      <w:pPr>
        <w:pStyle w:val="BulletText"/>
        <w:spacing w:after="50"/>
        <w:ind w:left="288" w:hanging="202"/>
        <w:keepLines w:val="1"/>
      </w:pPr>
      <w:r>
        <w:rPr>
          <w:rFonts w:ascii="Arial" w:hAnsi="Arial" w:eastAsia="Arial"/>
          <w:color w:val="D40A63"/>
          <w:sz w:val="18"/>
        </w:rPr>
        <w:t xml:space="preserve">• </w:t>
      </w:r>
      <w:r>
        <w:rPr>
          <w:rFonts w:ascii="Arial" w:hAnsi="Arial" w:eastAsia="Arial"/>
          <w:b/>
          <w:color w:val="1D2939"/>
          <w:sz w:val="18"/>
        </w:rPr>
        <w:t xml:space="preserve">Numbers and units: </w:t>
      </w:r>
      <w:r>
        <w:rPr>
          <w:rFonts w:ascii="Times New Roman" w:hAnsi="Times New Roman" w:eastAsia="Times New Roman"/>
          <w:color w:val="1D2939"/>
          <w:sz w:val="18"/>
        </w:rPr>
        <w:t>Use SI units by default. Put a space between a number and its unit, except for conventional symbols such as % and ° where the field convention applies. Use the same decimal precision for values that are directly compared.</w:t>
      </w:r>
    </w:p>
    <w:p>
      <w:pPr>
        <w:pStyle w:val="BulletText"/>
        <w:spacing w:after="50"/>
        <w:ind w:left="288" w:hanging="202"/>
        <w:keepLines w:val="1"/>
      </w:pPr>
      <w:r>
        <w:rPr>
          <w:rFonts w:ascii="Arial" w:hAnsi="Arial" w:eastAsia="Arial"/>
          <w:color w:val="D40A63"/>
          <w:sz w:val="18"/>
        </w:rPr>
        <w:t xml:space="preserve">• </w:t>
      </w:r>
      <w:r>
        <w:rPr>
          <w:rFonts w:ascii="Arial" w:hAnsi="Arial" w:eastAsia="Arial"/>
          <w:b/>
          <w:color w:val="1D2939"/>
          <w:sz w:val="18"/>
        </w:rPr>
        <w:t xml:space="preserve">Algorithms, AI models, and digital systems: </w:t>
      </w:r>
      <w:r>
        <w:rPr>
          <w:rFonts w:ascii="Times New Roman" w:hAnsi="Times New Roman" w:eastAsia="Times New Roman"/>
          <w:color w:val="1D2939"/>
          <w:sz w:val="18"/>
        </w:rPr>
        <w:t>Report model/system name, version or release, key configuration, training or adaptation procedure, and access date where results depend on a changing external service. State whether a system was locally hosted, cloud-hosted, or vendor-managed when this affects reproducibility or governance.</w:t>
      </w:r>
    </w:p>
    <w:p>
      <w:pPr>
        <w:pStyle w:val="BulletText"/>
        <w:spacing w:after="50"/>
        <w:ind w:left="288" w:hanging="202"/>
        <w:keepLines w:val="1"/>
      </w:pPr>
      <w:r>
        <w:rPr>
          <w:rFonts w:ascii="Arial" w:hAnsi="Arial" w:eastAsia="Arial"/>
          <w:color w:val="D40A63"/>
          <w:sz w:val="18"/>
        </w:rPr>
        <w:t xml:space="preserve">• </w:t>
      </w:r>
      <w:r>
        <w:rPr>
          <w:rFonts w:ascii="Arial" w:hAnsi="Arial" w:eastAsia="Arial"/>
          <w:b/>
          <w:color w:val="1D2939"/>
          <w:sz w:val="18"/>
        </w:rPr>
        <w:t xml:space="preserve">Industrial datasets and proprietary evidence: </w:t>
      </w:r>
      <w:r>
        <w:rPr>
          <w:rFonts w:ascii="Times New Roman" w:hAnsi="Times New Roman" w:eastAsia="Times New Roman"/>
          <w:color w:val="1D2939"/>
          <w:sz w:val="18"/>
        </w:rPr>
        <w:t>Do not replace provenance with vague labels such as “real-world data.” State who generated the data, the operational process represented, collection window, sampling frequency or event logic, exclusions, and access restrictions. When raw data cannot be released, provide schema, variable definitions, aggregation logic, and a reproducible synthetic or benchmark alternative where feasible.</w:t>
      </w:r>
    </w:p>
    <w:p>
      <w:pPr>
        <w:pStyle w:val="BulletText"/>
        <w:spacing w:after="50"/>
        <w:ind w:left="288" w:hanging="202"/>
        <w:keepLines w:val="1"/>
      </w:pPr>
      <w:r>
        <w:rPr>
          <w:rFonts w:ascii="Arial" w:hAnsi="Arial" w:eastAsia="Arial"/>
          <w:color w:val="D40A63"/>
          <w:sz w:val="18"/>
        </w:rPr>
        <w:t xml:space="preserve">• </w:t>
      </w:r>
      <w:r>
        <w:rPr>
          <w:rFonts w:ascii="Arial" w:hAnsi="Arial" w:eastAsia="Arial"/>
          <w:b/>
          <w:color w:val="1D2939"/>
          <w:sz w:val="18"/>
        </w:rPr>
        <w:t xml:space="preserve">Figures and visual evidence: </w:t>
      </w:r>
      <w:r>
        <w:rPr>
          <w:rFonts w:ascii="Times New Roman" w:hAnsi="Times New Roman" w:eastAsia="Times New Roman"/>
          <w:color w:val="1D2939"/>
          <w:sz w:val="18"/>
        </w:rPr>
        <w:t>Use consistent fonts, symbols, scales, and panel labels. Do not encode a key conclusion only by color; use markers, line types, labels, or patterns as a second channel. Avoid screenshots when an editable plot, diagram, or table can be supplied.</w:t>
      </w:r>
    </w:p>
    <w:p>
      <w:pPr>
        <w:pStyle w:val="BulletText"/>
        <w:spacing w:after="50"/>
        <w:ind w:left="288" w:hanging="202"/>
        <w:keepLines w:val="1"/>
      </w:pPr>
      <w:r>
        <w:rPr>
          <w:rFonts w:ascii="Arial" w:hAnsi="Arial" w:eastAsia="Arial"/>
          <w:color w:val="D40A63"/>
          <w:sz w:val="18"/>
        </w:rPr>
        <w:t xml:space="preserve">• </w:t>
      </w:r>
      <w:r>
        <w:rPr>
          <w:rFonts w:ascii="Arial" w:hAnsi="Arial" w:eastAsia="Arial"/>
          <w:b/>
          <w:color w:val="1D2939"/>
          <w:sz w:val="18"/>
        </w:rPr>
        <w:t xml:space="preserve">Statistical and performance claims: </w:t>
      </w:r>
      <w:r>
        <w:rPr>
          <w:rFonts w:ascii="Times New Roman" w:hAnsi="Times New Roman" w:eastAsia="Times New Roman"/>
          <w:color w:val="1D2939"/>
          <w:sz w:val="18"/>
        </w:rPr>
        <w:t>Report denominators/sample sizes and uncertainty. Distinguish statistical significance from practical or industrial significance. For predictive systems, include calibration, error distribution, subgroup/condition performance, and failure modes when they are material to deployment.</w:t>
      </w:r>
    </w:p>
    <w:p>
      <w:pPr>
        <w:pStyle w:val="BulletText"/>
        <w:spacing w:after="50"/>
        <w:ind w:left="288" w:hanging="202"/>
        <w:keepLines w:val="1"/>
      </w:pPr>
      <w:r>
        <w:rPr>
          <w:rFonts w:ascii="Arial" w:hAnsi="Arial" w:eastAsia="Arial"/>
          <w:color w:val="D40A63"/>
          <w:sz w:val="18"/>
        </w:rPr>
        <w:t xml:space="preserve">• </w:t>
      </w:r>
      <w:r>
        <w:rPr>
          <w:rFonts w:ascii="Arial" w:hAnsi="Arial" w:eastAsia="Arial"/>
          <w:b/>
          <w:color w:val="1D2939"/>
          <w:sz w:val="18"/>
        </w:rPr>
        <w:t xml:space="preserve">Repositories and persistent identifiers: </w:t>
      </w:r>
      <w:r>
        <w:rPr>
          <w:rFonts w:ascii="Times New Roman" w:hAnsi="Times New Roman" w:eastAsia="Times New Roman"/>
          <w:color w:val="1D2939"/>
          <w:sz w:val="18"/>
        </w:rPr>
        <w:t>Prefer archived releases with DOI or another persistent identifier for datasets, code, software, models, and supplementary artifacts. The cited release should match the version used in the study rather than a mutable repository main branch.</w:t>
      </w:r>
    </w:p>
    <w:p>
      <w:pPr>
        <w:pStyle w:val="BulletText"/>
        <w:spacing w:after="50"/>
        <w:ind w:left="288" w:hanging="202"/>
        <w:keepLines w:val="1"/>
      </w:pPr>
      <w:r>
        <w:rPr>
          <w:rFonts w:ascii="Arial" w:hAnsi="Arial" w:eastAsia="Arial"/>
          <w:color w:val="D40A63"/>
          <w:sz w:val="18"/>
        </w:rPr>
        <w:t xml:space="preserve">• </w:t>
      </w:r>
      <w:r>
        <w:rPr>
          <w:rFonts w:ascii="Arial" w:hAnsi="Arial" w:eastAsia="Arial"/>
          <w:b/>
          <w:color w:val="1D2939"/>
          <w:sz w:val="18"/>
        </w:rPr>
        <w:t xml:space="preserve">Cross-references and supplementary files: </w:t>
      </w:r>
      <w:r>
        <w:rPr>
          <w:rFonts w:ascii="Times New Roman" w:hAnsi="Times New Roman" w:eastAsia="Times New Roman"/>
          <w:color w:val="1D2939"/>
          <w:sz w:val="18"/>
        </w:rPr>
        <w:t>Cite every figure, table, equation, appendix, and supplementary item in the text. Name supplementary files consistently (e.g., Supplementary_Methods, Table_S1, Figure_S1) and explain their contents in the Supplementary Materials statement.</w:t>
      </w:r>
    </w:p>
    <w:p>
      <w:pPr>
        <w:pStyle w:val="ChecklistHeading"/>
        <w:keepLines w:val="1"/>
      </w:pPr>
      <w:r>
        <w:t>Recommended Editable Submission Package</w:t>
      </w:r>
    </w:p>
    <w:tbl>
      <w:tblPr>
        <w:tblStyle w:val="TableGrid"/>
        <w:tblW w:type="auto" w:w="0"/>
        <w:jc w:val="center"/>
        <w:tblLayout w:type="fixed"/>
        <w:tblLook w:firstColumn="1" w:firstRow="1" w:lastColumn="0" w:lastRow="0" w:noHBand="0" w:noVBand="1" w:val="04A0"/>
      </w:tblPr>
      <w:tblGrid>
        <w:gridCol w:w="2880"/>
        <w:gridCol w:w="6048"/>
      </w:tblGrid>
      <w:tr>
        <w:tc>
          <w:tcPr>
            <w:tcW w:type="dxa" w:w="4734"/>
            <w:tcMar>
              <w:top w:w="80" w:type="dxa"/>
              <w:start w:w="90" w:type="dxa"/>
              <w:bottom w:w="80" w:type="dxa"/>
              <w:end w:w="90" w:type="dxa"/>
            </w:tcMar>
            <w:tcBorders>
              <w:top w:sz="4" w:val="single" w:color="D0D5DD"/>
              <w:left w:sz="4" w:val="single" w:color="D0D5DD"/>
              <w:bottom w:sz="4" w:val="single" w:color="D0D5DD"/>
              <w:right w:sz="4" w:val="single" w:color="D0D5DD"/>
            </w:tcBorders>
            <w:shd w:fill="FAFAFB"/>
            <w:vAlign w:val="center"/>
          </w:tcPr>
          <w:p>
            <w:pPr>
              <w:spacing w:after="0" w:line="240" w:lineRule="auto"/>
            </w:pPr>
            <w:r>
              <w:rPr>
                <w:rFonts w:ascii="Times New Roman" w:hAnsi="Times New Roman" w:eastAsia="Times New Roman"/>
                <w:color w:val="1D2939"/>
                <w:sz w:val="18"/>
              </w:rPr>
              <w:t>Main manuscript</w:t>
            </w:r>
          </w:p>
        </w:tc>
        <w:tc>
          <w:tcPr>
            <w:tcW w:type="dxa" w:w="4734"/>
            <w:tcMar>
              <w:top w:w="80" w:type="dxa"/>
              <w:start w:w="90" w:type="dxa"/>
              <w:bottom w:w="80" w:type="dxa"/>
              <w:end w:w="90" w:type="dxa"/>
            </w:tcMar>
            <w:tcBorders>
              <w:top w:sz="4" w:val="single" w:color="D0D5DD"/>
              <w:left w:sz="4" w:val="single" w:color="D0D5DD"/>
              <w:bottom w:sz="4" w:val="single" w:color="D0D5DD"/>
              <w:right w:sz="4" w:val="single" w:color="D0D5DD"/>
            </w:tcBorders>
            <w:shd w:fill="FAFAFB"/>
            <w:vAlign w:val="center"/>
          </w:tcPr>
          <w:p>
            <w:pPr>
              <w:spacing w:after="0" w:line="240" w:lineRule="auto"/>
            </w:pPr>
            <w:r>
              <w:rPr>
                <w:rFonts w:ascii="Times New Roman" w:hAnsi="Times New Roman" w:eastAsia="Times New Roman"/>
                <w:color w:val="1D2939"/>
                <w:sz w:val="18"/>
              </w:rPr>
              <w:t>INDUSTRICS_[ShortTitle]_Manuscript.docx</w:t>
            </w:r>
          </w:p>
        </w:tc>
      </w:tr>
      <w:tr>
        <w:tc>
          <w:tcPr>
            <w:tcW w:type="dxa" w:w="4734"/>
            <w:tcMar>
              <w:top w:w="80" w:type="dxa"/>
              <w:start w:w="90" w:type="dxa"/>
              <w:bottom w:w="80" w:type="dxa"/>
              <w:end w:w="90" w:type="dxa"/>
            </w:tcMar>
            <w:tcBorders>
              <w:top w:sz="4" w:val="single" w:color="D0D5DD"/>
              <w:left w:sz="4" w:val="single" w:color="D0D5DD"/>
              <w:bottom w:sz="4" w:val="single" w:color="D0D5DD"/>
              <w:right w:sz="4" w:val="single" w:color="D0D5DD"/>
            </w:tcBorders>
            <w:vAlign w:val="center"/>
          </w:tcPr>
          <w:p>
            <w:pPr>
              <w:spacing w:after="0" w:line="240" w:lineRule="auto"/>
            </w:pPr>
            <w:r>
              <w:rPr>
                <w:rFonts w:ascii="Times New Roman" w:hAnsi="Times New Roman" w:eastAsia="Times New Roman"/>
                <w:color w:val="1D2939"/>
                <w:sz w:val="18"/>
              </w:rPr>
              <w:t>Figure source files</w:t>
            </w:r>
          </w:p>
        </w:tc>
        <w:tc>
          <w:tcPr>
            <w:tcW w:type="dxa" w:w="4734"/>
            <w:tcMar>
              <w:top w:w="80" w:type="dxa"/>
              <w:start w:w="90" w:type="dxa"/>
              <w:bottom w:w="80" w:type="dxa"/>
              <w:end w:w="90" w:type="dxa"/>
            </w:tcMar>
            <w:tcBorders>
              <w:top w:sz="4" w:val="single" w:color="D0D5DD"/>
              <w:left w:sz="4" w:val="single" w:color="D0D5DD"/>
              <w:bottom w:sz="4" w:val="single" w:color="D0D5DD"/>
              <w:right w:sz="4" w:val="single" w:color="D0D5DD"/>
            </w:tcBorders>
            <w:vAlign w:val="center"/>
          </w:tcPr>
          <w:p>
            <w:pPr>
              <w:spacing w:after="0" w:line="240" w:lineRule="auto"/>
            </w:pPr>
            <w:r>
              <w:rPr>
                <w:rFonts w:ascii="Times New Roman" w:hAnsi="Times New Roman" w:eastAsia="Times New Roman"/>
                <w:color w:val="1D2939"/>
                <w:sz w:val="18"/>
              </w:rPr>
              <w:t>INDUSTRICS_[ShortTitle]_Figure01.[editable/vector format], etc.</w:t>
            </w:r>
          </w:p>
        </w:tc>
      </w:tr>
      <w:tr>
        <w:tc>
          <w:tcPr>
            <w:tcW w:type="dxa" w:w="4734"/>
            <w:tcMar>
              <w:top w:w="80" w:type="dxa"/>
              <w:start w:w="90" w:type="dxa"/>
              <w:bottom w:w="80" w:type="dxa"/>
              <w:end w:w="90" w:type="dxa"/>
            </w:tcMar>
            <w:tcBorders>
              <w:top w:sz="4" w:val="single" w:color="D0D5DD"/>
              <w:left w:sz="4" w:val="single" w:color="D0D5DD"/>
              <w:bottom w:sz="4" w:val="single" w:color="D0D5DD"/>
              <w:right w:sz="4" w:val="single" w:color="D0D5DD"/>
            </w:tcBorders>
            <w:shd w:fill="FAFAFB"/>
            <w:vAlign w:val="center"/>
          </w:tcPr>
          <w:p>
            <w:pPr>
              <w:spacing w:after="0" w:line="240" w:lineRule="auto"/>
            </w:pPr>
            <w:r>
              <w:rPr>
                <w:rFonts w:ascii="Times New Roman" w:hAnsi="Times New Roman" w:eastAsia="Times New Roman"/>
                <w:color w:val="1D2939"/>
                <w:sz w:val="18"/>
              </w:rPr>
              <w:t>Supplementary files</w:t>
            </w:r>
          </w:p>
        </w:tc>
        <w:tc>
          <w:tcPr>
            <w:tcW w:type="dxa" w:w="4734"/>
            <w:tcMar>
              <w:top w:w="80" w:type="dxa"/>
              <w:start w:w="90" w:type="dxa"/>
              <w:bottom w:w="80" w:type="dxa"/>
              <w:end w:w="90" w:type="dxa"/>
            </w:tcMar>
            <w:tcBorders>
              <w:top w:sz="4" w:val="single" w:color="D0D5DD"/>
              <w:left w:sz="4" w:val="single" w:color="D0D5DD"/>
              <w:bottom w:sz="4" w:val="single" w:color="D0D5DD"/>
              <w:right w:sz="4" w:val="single" w:color="D0D5DD"/>
            </w:tcBorders>
            <w:shd w:fill="FAFAFB"/>
            <w:vAlign w:val="center"/>
          </w:tcPr>
          <w:p>
            <w:pPr>
              <w:spacing w:after="0" w:line="240" w:lineRule="auto"/>
            </w:pPr>
            <w:r>
              <w:rPr>
                <w:rFonts w:ascii="Times New Roman" w:hAnsi="Times New Roman" w:eastAsia="Times New Roman"/>
                <w:color w:val="1D2939"/>
                <w:sz w:val="18"/>
              </w:rPr>
              <w:t>INDUSTRICS_[ShortTitle]_Supplementary_Materials.[docx/xlsx/zip as appropriate]</w:t>
            </w:r>
          </w:p>
        </w:tc>
      </w:tr>
      <w:tr>
        <w:tc>
          <w:tcPr>
            <w:tcW w:type="dxa" w:w="4734"/>
            <w:tcMar>
              <w:top w:w="80" w:type="dxa"/>
              <w:start w:w="90" w:type="dxa"/>
              <w:bottom w:w="80" w:type="dxa"/>
              <w:end w:w="90" w:type="dxa"/>
            </w:tcMar>
            <w:tcBorders>
              <w:top w:sz="4" w:val="single" w:color="D0D5DD"/>
              <w:left w:sz="4" w:val="single" w:color="D0D5DD"/>
              <w:bottom w:sz="4" w:val="single" w:color="D0D5DD"/>
              <w:right w:sz="4" w:val="single" w:color="D0D5DD"/>
            </w:tcBorders>
            <w:vAlign w:val="center"/>
          </w:tcPr>
          <w:p>
            <w:pPr>
              <w:spacing w:after="0" w:line="240" w:lineRule="auto"/>
            </w:pPr>
            <w:r>
              <w:rPr>
                <w:rFonts w:ascii="Times New Roman" w:hAnsi="Times New Roman" w:eastAsia="Times New Roman"/>
                <w:color w:val="1D2939"/>
                <w:sz w:val="18"/>
              </w:rPr>
              <w:t>Data/code README</w:t>
            </w:r>
          </w:p>
        </w:tc>
        <w:tc>
          <w:tcPr>
            <w:tcW w:type="dxa" w:w="4734"/>
            <w:tcMar>
              <w:top w:w="80" w:type="dxa"/>
              <w:start w:w="90" w:type="dxa"/>
              <w:bottom w:w="80" w:type="dxa"/>
              <w:end w:w="90" w:type="dxa"/>
            </w:tcMar>
            <w:tcBorders>
              <w:top w:sz="4" w:val="single" w:color="D0D5DD"/>
              <w:left w:sz="4" w:val="single" w:color="D0D5DD"/>
              <w:bottom w:sz="4" w:val="single" w:color="D0D5DD"/>
              <w:right w:sz="4" w:val="single" w:color="D0D5DD"/>
            </w:tcBorders>
            <w:vAlign w:val="center"/>
          </w:tcPr>
          <w:p>
            <w:pPr>
              <w:spacing w:after="0" w:line="240" w:lineRule="auto"/>
            </w:pPr>
            <w:r>
              <w:rPr>
                <w:rFonts w:ascii="Times New Roman" w:hAnsi="Times New Roman" w:eastAsia="Times New Roman"/>
                <w:color w:val="1D2939"/>
                <w:sz w:val="18"/>
              </w:rPr>
              <w:t>INDUSTRICS_[ShortTitle]_Reproducibility_README.txt or repository README</w:t>
            </w:r>
          </w:p>
        </w:tc>
      </w:tr>
      <w:tr>
        <w:tc>
          <w:tcPr>
            <w:tcW w:type="dxa" w:w="4734"/>
            <w:tcMar>
              <w:top w:w="80" w:type="dxa"/>
              <w:start w:w="90" w:type="dxa"/>
              <w:bottom w:w="80" w:type="dxa"/>
              <w:end w:w="90" w:type="dxa"/>
            </w:tcMar>
            <w:tcBorders>
              <w:top w:sz="4" w:val="single" w:color="D0D5DD"/>
              <w:left w:sz="4" w:val="single" w:color="D0D5DD"/>
              <w:bottom w:sz="4" w:val="single" w:color="D0D5DD"/>
              <w:right w:sz="4" w:val="single" w:color="D0D5DD"/>
            </w:tcBorders>
            <w:shd w:fill="FAFAFB"/>
            <w:vAlign w:val="center"/>
          </w:tcPr>
          <w:p>
            <w:pPr>
              <w:spacing w:after="0" w:line="240" w:lineRule="auto"/>
            </w:pPr>
            <w:r>
              <w:rPr>
                <w:rFonts w:ascii="Times New Roman" w:hAnsi="Times New Roman" w:eastAsia="Times New Roman"/>
                <w:color w:val="1D2939"/>
                <w:sz w:val="18"/>
              </w:rPr>
              <w:t>Revision package</w:t>
            </w:r>
          </w:p>
        </w:tc>
        <w:tc>
          <w:tcPr>
            <w:tcW w:type="dxa" w:w="4734"/>
            <w:tcMar>
              <w:top w:w="80" w:type="dxa"/>
              <w:start w:w="90" w:type="dxa"/>
              <w:bottom w:w="80" w:type="dxa"/>
              <w:end w:w="90" w:type="dxa"/>
            </w:tcMar>
            <w:tcBorders>
              <w:top w:sz="4" w:val="single" w:color="D0D5DD"/>
              <w:left w:sz="4" w:val="single" w:color="D0D5DD"/>
              <w:bottom w:sz="4" w:val="single" w:color="D0D5DD"/>
              <w:right w:sz="4" w:val="single" w:color="D0D5DD"/>
            </w:tcBorders>
            <w:shd w:fill="FAFAFB"/>
            <w:vAlign w:val="center"/>
          </w:tcPr>
          <w:p>
            <w:pPr>
              <w:spacing w:after="0" w:line="240" w:lineRule="auto"/>
            </w:pPr>
            <w:r>
              <w:rPr>
                <w:rFonts w:ascii="Times New Roman" w:hAnsi="Times New Roman" w:eastAsia="Times New Roman"/>
                <w:color w:val="1D2939"/>
                <w:sz w:val="18"/>
              </w:rPr>
              <w:t>Use versioned filenames and retain the manuscript ID assigned by the submission system.</w:t>
            </w:r>
          </w:p>
        </w:tc>
      </w:tr>
    </w:tbl>
    <w:tbl>
      <w:tblPr>
        <w:tblW w:type="auto" w:w="0"/>
        <w:jc w:val="center"/>
        <w:tblLayout w:type="fixed"/>
        <w:tblLook w:firstColumn="1" w:firstRow="1" w:lastColumn="0" w:lastRow="0" w:noHBand="0" w:noVBand="1" w:val="04A0"/>
      </w:tblPr>
      <w:tblGrid>
        <w:gridCol w:w="9468"/>
      </w:tblGrid>
      <w:tr>
        <w:tc>
          <w:tcPr>
            <w:tcW w:type="dxa" w:w="9000"/>
            <w:shd w:fill="F5F6F8"/>
            <w:tcBorders>
              <w:top w:sz="4" w:val="single" w:color="D0D5DD"/>
              <w:left w:sz="18" w:val="single" w:color="D40A63"/>
              <w:bottom w:sz="4" w:val="single" w:color="D0D5DD"/>
              <w:right w:sz="4" w:val="single" w:color="D0D5DD"/>
            </w:tcBorders>
            <w:tcMar>
              <w:top w:w="110" w:type="dxa"/>
              <w:start w:w="130" w:type="dxa"/>
              <w:bottom w:w="110" w:type="dxa"/>
              <w:end w:w="130" w:type="dxa"/>
            </w:tcMar>
            <w:vAlign w:val="center"/>
          </w:tcPr>
          <w:p>
            <w:pPr>
              <w:spacing w:after="0" w:line="240" w:lineRule="auto"/>
            </w:pPr>
            <w:r>
              <w:rPr>
                <w:rFonts w:ascii="Arial" w:hAnsi="Arial" w:eastAsia="Arial"/>
                <w:b/>
                <w:caps/>
                <w:color w:val="D40A63"/>
                <w:sz w:val="17"/>
              </w:rPr>
              <w:t xml:space="preserve">FINAL AUTHOR ACTION  </w:t>
            </w:r>
            <w:r>
              <w:rPr>
                <w:rFonts w:ascii="Arial" w:hAnsi="Arial" w:eastAsia="Arial"/>
                <w:color w:val="667085"/>
                <w:sz w:val="17"/>
              </w:rPr>
              <w:t>Before upload, delete all gray guidance boxes and any unused bracketed placeholders, keep the manuscript editable, and verify that every figure/table/equation is cited in the text. The Editorial Office may request additional files (e.g., title page, cover letter, graphical material, or supplementary files) through the submission system.</w:t>
            </w:r>
          </w:p>
        </w:tc>
      </w:tr>
    </w:tbl>
    <w:p>
      <w:pPr>
        <w:spacing w:before="200" w:after="0"/>
        <w:jc w:val="center"/>
        <w:keepLines w:val="1"/>
      </w:pPr>
      <w:r>
        <w:rPr>
          <w:rFonts w:ascii="Arial" w:hAnsi="Arial" w:eastAsia="Arial"/>
          <w:b/>
          <w:color w:val="0B0B1D"/>
          <w:sz w:val="18"/>
        </w:rPr>
        <w:t>INDUSTRICS</w:t>
      </w:r>
      <w:r>
        <w:rPr>
          <w:rFonts w:ascii="Arial" w:hAnsi="Arial" w:eastAsia="Arial"/>
          <w:b/>
          <w:color w:val="D40A63"/>
          <w:sz w:val="18"/>
        </w:rPr>
        <w:t>.</w:t>
      </w:r>
      <w:r>
        <w:rPr>
          <w:rFonts w:ascii="Courier New" w:hAnsi="Courier New" w:eastAsia="Courier New"/>
          <w:caps/>
          <w:color w:val="667085"/>
          <w:sz w:val="15"/>
        </w:rPr>
        <w:t xml:space="preserve">  ·  ADVANCING INDUSTRY. SHAPING SYSTEMS.</w:t>
      </w:r>
    </w:p>
    <w:sectPr w:rsidR="00FC693F" w:rsidRPr="0006063C" w:rsidSect="00034616">
      <w:headerReference w:type="default" r:id="rId9"/>
      <w:footerReference w:type="default" r:id="rId10"/>
      <w:footerReference w:type="first" r:id="rId11"/>
      <w:pgSz w:w="11906" w:h="16838"/>
      <w:pgMar w:top="992" w:right="1219" w:bottom="935" w:left="1219" w:header="425" w:footer="39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auto" w:w="0"/>
      <w:tblLayout w:type="fixed"/>
      <w:tblLook w:firstColumn="1" w:firstRow="1" w:lastColumn="0" w:lastRow="0" w:noHBand="0" w:noVBand="1" w:val="04A0"/>
    </w:tblPr>
    <w:tblGrid>
      <w:gridCol w:w="7488"/>
      <w:gridCol w:w="1728"/>
    </w:tblGrid>
    <w:tr>
      <w:tc>
        <w:tcPr>
          <w:tcW w:type="dxa" w:w="4608"/>
          <w:tcBorders>
            <w:top w:sz="4" w:val="single" w:color="D0D5DD"/>
            <w:left w:sz="0" w:val="nil" w:color="FFFFFF"/>
            <w:bottom w:sz="0" w:val="nil" w:color="FFFFFF"/>
            <w:right w:sz="0" w:val="nil" w:color="FFFFFF"/>
          </w:tcBorders>
          <w:tcMar>
            <w:top w:w="55" w:type="dxa"/>
            <w:start w:w="0" w:type="dxa"/>
            <w:bottom w:w="0" w:type="dxa"/>
            <w:end w:w="0" w:type="dxa"/>
          </w:tcMar>
        </w:tcPr>
        <w:p>
          <w:r>
            <w:rPr>
              <w:rFonts w:ascii="Arial" w:hAnsi="Arial" w:eastAsia="Arial"/>
              <w:color w:val="667085"/>
              <w:sz w:val="15"/>
            </w:rPr>
            <w:t>Scientara Publishing, Inc.  |  INDUSTRICS Manuscript Template</w:t>
          </w:r>
        </w:p>
      </w:tc>
      <w:tc>
        <w:tcPr>
          <w:tcW w:type="dxa" w:w="4608"/>
          <w:tcBorders>
            <w:top w:sz="4" w:val="single" w:color="D0D5DD"/>
            <w:left w:sz="0" w:val="nil" w:color="FFFFFF"/>
            <w:bottom w:sz="0" w:val="nil" w:color="FFFFFF"/>
            <w:right w:sz="0" w:val="nil" w:color="FFFFFF"/>
          </w:tcBorders>
          <w:tcMar>
            <w:top w:w="55" w:type="dxa"/>
            <w:start w:w="0" w:type="dxa"/>
            <w:bottom w:w="0" w:type="dxa"/>
            <w:end w:w="0" w:type="dxa"/>
          </w:tcMar>
        </w:tcPr>
        <w:p>
          <w:pPr>
            <w:jc w:val="right"/>
          </w:pPr>
          <w:r>
            <w:rPr>
              <w:rFonts w:ascii="Arial" w:hAnsi="Arial" w:eastAsia="Arial"/>
              <w:color w:val="667085"/>
              <w:sz w:val="15"/>
            </w:rPr>
            <w:t xml:space="preserve">Page </w:t>
          </w:r>
          <w:r>
            <w:rPr>
              <w:rFonts w:ascii="Arial" w:hAnsi="Arial" w:eastAsia="Arial"/>
              <w:color w:val="667085"/>
              <w:sz w:val="17"/>
            </w:rPr>
            <w:fldChar w:fldCharType="begin"/>
            <w:instrText xml:space="preserve"> PAGE </w:instrText>
            <w:fldChar w:fldCharType="end"/>
          </w:r>
        </w:p>
      </w:tc>
    </w:tr>
  </w:tbl>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eastAsia="Arial"/>
        <w:color w:val="98A2B3"/>
        <w:sz w:val="15"/>
      </w:rPr>
      <w:t>Scientara Publishing, Inc.  ·  INDUSTRICS author manuscript template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Bdr>
        <w:bottom w:val="single" w:sz="5" w:space="3" w:color="D0D5DD"/>
      </w:pBdr>
    </w:pPr>
    <w:r>
      <w:rPr>
        <w:rFonts w:ascii="Arial" w:hAnsi="Arial" w:eastAsia="Arial"/>
        <w:b/>
        <w:color w:val="0B0B1D"/>
        <w:sz w:val="17"/>
      </w:rPr>
      <w:t>INDUSTRICS</w:t>
    </w:r>
    <w:r>
      <w:rPr>
        <w:rFonts w:ascii="Arial" w:hAnsi="Arial" w:eastAsia="Arial"/>
        <w:b/>
        <w:color w:val="D40A63"/>
        <w:sz w:val="17"/>
      </w:rPr>
      <w:t>.</w:t>
    </w:r>
    <w:r>
      <w:rPr>
        <w:rFonts w:ascii="Courier New" w:hAnsi="Courier New" w:eastAsia="Courier New"/>
        <w:color w:val="667085"/>
        <w:sz w:val="14"/>
      </w:rPr>
      <w:t xml:space="preserve">  |  Industry, Intelligent Systems and Applied Transformation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nsid w:val="4A6F3C21"/>
    <w:multiLevelType w:val="multilevel"/>
    <w:lvl w:ilvl="0">
      <w:start w:val="1"/>
      <w:numFmt w:val="decimal"/>
      <w:pStyle w:val="SectionHeading1"/>
      <w:lvlText w:val="%1"/>
      <w:suff w:val="space"/>
      <w:pPr>
        <w:tabs>
          <w:tab w:val="num" w:pos="0"/>
        </w:tabs>
        <w:ind w:left="0" w:hanging="0"/>
      </w:pPr>
    </w:lvl>
    <w:lvl w:ilvl="1">
      <w:start w:val="1"/>
      <w:numFmt w:val="decimal"/>
      <w:pStyle w:val="SectionHeading2"/>
      <w:lvlText w:val="%1.%2"/>
      <w:suff w:val="space"/>
      <w:pPr>
        <w:tabs>
          <w:tab w:val="num" w:pos="360"/>
        </w:tabs>
        <w:ind w:left="360" w:hanging="0"/>
      </w:pPr>
    </w:lvl>
    <w:lvl w:ilvl="2">
      <w:start w:val="1"/>
      <w:numFmt w:val="decimal"/>
      <w:pStyle w:val="SectionHeading3"/>
      <w:lvlText w:val="%1.%2.%3"/>
      <w:suff w:val="space"/>
      <w:pPr>
        <w:tabs>
          <w:tab w:val="num" w:pos="720"/>
        </w:tabs>
        <w:ind w:left="720" w:hanging="0"/>
      </w:pPr>
    </w:lvl>
  </w:abstract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Times New Roman" w:hAnsi="Times New Roman" w:eastAsia="Times New Roman"/>
      <w:color w:val="1D2939"/>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qFormat/>
    <w:rsid w:val="00AA1D8D"/>
    <w:pPr>
      <w:spacing w:after="100" w:before="0" w:line="276" w:lineRule="auto"/>
    </w:pPr>
    <w:rPr>
      <w:rFonts w:ascii="Times New Roman" w:hAnsi="Times New Roman" w:eastAsia="Times New Roman"/>
      <w:b w:val="0"/>
      <w:i w:val="0"/>
      <w:color w:val="1D2939"/>
      <w:sz w:val="21"/>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JournalWordmark">
    <w:name w:val="Journal Wordmark"/>
    <w:qFormat/>
    <w:pPr>
      <w:spacing w:before="0" w:after="0" w:line="240" w:lineRule="auto"/>
    </w:pPr>
    <w:rPr>
      <w:rFonts w:ascii="Arial" w:hAnsi="Arial" w:eastAsia="Arial"/>
      <w:b/>
      <w:i w:val="0"/>
      <w:color w:val="0B0B1D"/>
      <w:sz w:val="36"/>
    </w:rPr>
  </w:style>
  <w:style w:type="paragraph" w:customStyle="1" w:styleId="JournalSubtitle">
    <w:name w:val="Journal Subtitle"/>
    <w:qFormat/>
    <w:pPr>
      <w:spacing w:before="0" w:after="0" w:line="240" w:lineRule="auto"/>
    </w:pPr>
    <w:rPr>
      <w:rFonts w:ascii="Courier New" w:hAnsi="Courier New" w:eastAsia="Courier New"/>
      <w:b w:val="0"/>
      <w:i w:val="0"/>
      <w:color w:val="667085"/>
      <w:sz w:val="16"/>
    </w:rPr>
  </w:style>
  <w:style w:type="paragraph" w:customStyle="1" w:styleId="ArticleType">
    <w:name w:val="Article Type"/>
    <w:qFormat/>
    <w:pPr>
      <w:spacing w:before="100" w:after="120" w:line="240" w:lineRule="auto"/>
    </w:pPr>
    <w:rPr>
      <w:rFonts w:ascii="Courier New" w:hAnsi="Courier New" w:eastAsia="Courier New"/>
      <w:b/>
      <w:i w:val="0"/>
      <w:color w:val="D40A63"/>
      <w:sz w:val="17"/>
    </w:rPr>
  </w:style>
  <w:style w:type="paragraph" w:customStyle="1" w:styleId="ArticleTitle">
    <w:name w:val="Article Title"/>
    <w:qFormat/>
    <w:pPr>
      <w:spacing w:before="40" w:after="160" w:line="252" w:lineRule="auto"/>
      <w:keepNext w:val="1"/>
    </w:pPr>
    <w:rPr>
      <w:rFonts w:ascii="Arial" w:hAnsi="Arial" w:eastAsia="Arial"/>
      <w:b/>
      <w:i w:val="0"/>
      <w:color w:val="0B0B1D"/>
      <w:sz w:val="40"/>
    </w:rPr>
  </w:style>
  <w:style w:type="paragraph" w:customStyle="1" w:styleId="Authors">
    <w:name w:val="Authors"/>
    <w:qFormat/>
    <w:pPr>
      <w:spacing w:before="0" w:after="60" w:line="252" w:lineRule="auto"/>
    </w:pPr>
    <w:rPr>
      <w:rFonts w:ascii="Arial" w:hAnsi="Arial" w:eastAsia="Arial"/>
      <w:b/>
      <w:i w:val="0"/>
      <w:color w:val="1D2939"/>
      <w:sz w:val="20"/>
    </w:rPr>
  </w:style>
  <w:style w:type="paragraph" w:customStyle="1" w:styleId="Affiliations">
    <w:name w:val="Affiliations"/>
    <w:qFormat/>
    <w:pPr>
      <w:spacing w:before="0" w:after="40" w:line="240" w:lineRule="auto"/>
    </w:pPr>
    <w:rPr>
      <w:rFonts w:ascii="Times New Roman" w:hAnsi="Times New Roman" w:eastAsia="Times New Roman"/>
      <w:b w:val="0"/>
      <w:i w:val="0"/>
      <w:color w:val="667085"/>
      <w:sz w:val="17"/>
    </w:rPr>
  </w:style>
  <w:style w:type="paragraph" w:customStyle="1" w:styleId="AbstractText">
    <w:name w:val="Abstract Text"/>
    <w:qFormat/>
    <w:pPr>
      <w:spacing w:before="0" w:after="0" w:line="269" w:lineRule="auto"/>
    </w:pPr>
    <w:rPr>
      <w:rFonts w:ascii="Times New Roman" w:hAnsi="Times New Roman" w:eastAsia="Times New Roman"/>
      <w:b w:val="0"/>
      <w:i w:val="0"/>
      <w:color w:val="1D2939"/>
      <w:sz w:val="20"/>
    </w:rPr>
  </w:style>
  <w:style w:type="paragraph" w:customStyle="1" w:styleId="Keywords">
    <w:name w:val="Keywords"/>
    <w:qFormat/>
    <w:pPr>
      <w:spacing w:before="80" w:after="160" w:line="240" w:lineRule="auto"/>
    </w:pPr>
    <w:rPr>
      <w:rFonts w:ascii="Times New Roman" w:hAnsi="Times New Roman" w:eastAsia="Times New Roman"/>
      <w:b w:val="0"/>
      <w:i w:val="0"/>
      <w:color w:val="1D2939"/>
      <w:sz w:val="19"/>
    </w:rPr>
  </w:style>
  <w:style w:type="paragraph" w:customStyle="1" w:styleId="SectionHeading1">
    <w:name w:val="Section Heading 1"/>
    <w:qFormat/>
    <w:pPr>
      <w:spacing w:before="220" w:after="80" w:line="240" w:lineRule="auto"/>
      <w:keepNext w:val="1"/>
      <w:numPr>
        <w:ilvl w:val="0"/>
        <w:numId w:val="10"/>
      </w:numPr>
    </w:pPr>
    <w:rPr>
      <w:rFonts w:ascii="Arial" w:hAnsi="Arial" w:eastAsia="Arial"/>
      <w:b/>
      <w:i w:val="0"/>
      <w:color w:val="0B0B1D"/>
      <w:sz w:val="26"/>
    </w:rPr>
  </w:style>
  <w:style w:type="paragraph" w:customStyle="1" w:styleId="SectionHeading2">
    <w:name w:val="Section Heading 2"/>
    <w:qFormat/>
    <w:pPr>
      <w:spacing w:before="160" w:after="60" w:line="240" w:lineRule="auto"/>
      <w:keepNext w:val="1"/>
      <w:numPr>
        <w:ilvl w:val="1"/>
        <w:numId w:val="10"/>
      </w:numPr>
    </w:pPr>
    <w:rPr>
      <w:rFonts w:ascii="Arial" w:hAnsi="Arial" w:eastAsia="Arial"/>
      <w:b/>
      <w:i w:val="0"/>
      <w:color w:val="1D2939"/>
      <w:sz w:val="21"/>
    </w:rPr>
  </w:style>
  <w:style w:type="paragraph" w:customStyle="1" w:styleId="SectionHeading3">
    <w:name w:val="Section Heading 3"/>
    <w:qFormat/>
    <w:pPr>
      <w:spacing w:before="120" w:after="40" w:line="240" w:lineRule="auto"/>
      <w:keepNext w:val="1"/>
      <w:numPr>
        <w:ilvl w:val="2"/>
        <w:numId w:val="10"/>
      </w:numPr>
    </w:pPr>
    <w:rPr>
      <w:rFonts w:ascii="Arial" w:hAnsi="Arial" w:eastAsia="Arial"/>
      <w:b/>
      <w:i/>
      <w:color w:val="1D2939"/>
      <w:sz w:val="20"/>
    </w:rPr>
  </w:style>
  <w:style w:type="paragraph" w:customStyle="1" w:styleId="BackMatterHeading">
    <w:name w:val="Back Matter Heading"/>
    <w:qFormat/>
    <w:pPr>
      <w:spacing w:before="180" w:after="60" w:line="240" w:lineRule="auto"/>
      <w:keepNext w:val="1"/>
    </w:pPr>
    <w:rPr>
      <w:rFonts w:ascii="Arial" w:hAnsi="Arial" w:eastAsia="Arial"/>
      <w:b/>
      <w:i w:val="0"/>
      <w:color w:val="0B0B1D"/>
      <w:sz w:val="21"/>
    </w:rPr>
  </w:style>
  <w:style w:type="paragraph" w:customStyle="1" w:styleId="BulletText">
    <w:name w:val="Bullet Text"/>
    <w:qFormat/>
    <w:pPr>
      <w:spacing w:before="0" w:after="44" w:line="259" w:lineRule="auto"/>
    </w:pPr>
    <w:rPr>
      <w:rFonts w:ascii="Times New Roman" w:hAnsi="Times New Roman" w:eastAsia="Times New Roman"/>
      <w:b w:val="0"/>
      <w:i w:val="0"/>
      <w:color w:val="1D2939"/>
      <w:sz w:val="20"/>
    </w:rPr>
  </w:style>
  <w:style w:type="paragraph" w:customStyle="1" w:styleId="Figure/TableCaption">
    <w:name w:val="Figure/Table Caption"/>
    <w:qFormat/>
    <w:pPr>
      <w:spacing w:before="40" w:after="120" w:line="252" w:lineRule="auto"/>
      <w:keepNext w:val="1"/>
    </w:pPr>
    <w:rPr>
      <w:rFonts w:ascii="Times New Roman" w:hAnsi="Times New Roman" w:eastAsia="Times New Roman"/>
      <w:b w:val="0"/>
      <w:i w:val="0"/>
      <w:color w:val="1D2939"/>
      <w:sz w:val="18"/>
    </w:rPr>
  </w:style>
  <w:style w:type="paragraph" w:customStyle="1" w:styleId="Equation">
    <w:name w:val="Equation"/>
    <w:qFormat/>
    <w:pPr>
      <w:spacing w:before="100" w:after="100" w:line="240" w:lineRule="auto"/>
    </w:pPr>
    <w:rPr>
      <w:rFonts w:ascii="Times New Roman" w:hAnsi="Times New Roman" w:eastAsia="Times New Roman"/>
      <w:b w:val="0"/>
      <w:i w:val="0"/>
      <w:color w:val="1D2939"/>
      <w:sz w:val="21"/>
    </w:rPr>
  </w:style>
  <w:style w:type="paragraph" w:customStyle="1" w:styleId="Reference">
    <w:name w:val="Reference"/>
    <w:qFormat/>
    <w:pPr>
      <w:spacing w:before="0" w:after="60" w:line="259" w:lineRule="auto"/>
    </w:pPr>
    <w:rPr>
      <w:rFonts w:ascii="Times New Roman" w:hAnsi="Times New Roman" w:eastAsia="Times New Roman"/>
      <w:b w:val="0"/>
      <w:i w:val="0"/>
      <w:color w:val="1D2939"/>
      <w:sz w:val="18"/>
    </w:rPr>
  </w:style>
  <w:style w:type="paragraph" w:customStyle="1" w:styleId="CodeBlock">
    <w:name w:val="Code Block"/>
    <w:qFormat/>
    <w:pPr>
      <w:spacing w:before="60" w:after="100" w:line="240" w:lineRule="auto"/>
    </w:pPr>
    <w:rPr>
      <w:rFonts w:ascii="Courier New" w:hAnsi="Courier New" w:eastAsia="Courier New"/>
      <w:b w:val="0"/>
      <w:i w:val="0"/>
      <w:color w:val="1D2939"/>
      <w:sz w:val="17"/>
    </w:rPr>
  </w:style>
  <w:style w:type="paragraph" w:customStyle="1" w:styleId="SmallNote">
    <w:name w:val="Small Note"/>
    <w:qFormat/>
    <w:pPr>
      <w:spacing w:before="0" w:after="60" w:line="240" w:lineRule="auto"/>
    </w:pPr>
    <w:rPr>
      <w:rFonts w:ascii="Arial" w:hAnsi="Arial" w:eastAsia="Arial"/>
      <w:b w:val="0"/>
      <w:i/>
      <w:color w:val="667085"/>
      <w:sz w:val="16"/>
    </w:rPr>
  </w:style>
  <w:style w:type="paragraph" w:customStyle="1" w:styleId="ChecklistHeading">
    <w:name w:val="Checklist Heading"/>
    <w:qFormat/>
    <w:pPr>
      <w:spacing w:before="160" w:after="100" w:line="240" w:lineRule="auto"/>
      <w:keepNext w:val="1"/>
    </w:pPr>
    <w:rPr>
      <w:rFonts w:ascii="Arial" w:hAnsi="Arial" w:eastAsia="Arial"/>
      <w:b/>
      <w:i w:val="0"/>
      <w:color w:val="0B0B1D"/>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INDUSTRICS Manuscript Template</dc:title>
  <dc:subject>Author manuscript template for INDUSTRICS: Industry, Intelligent Systems and Applied Transformation</dc:subject>
  <dc:creator>Scientara Publishing, Inc.</dc:creator>
  <cp:keywords>INDUSTRICS, manuscript template, industrial AI, smart manufacturing, digital supply chains, automation, intelligent systems</cp:keywords>
  <dc:description>Template version 1.0 - designed for author submission.</dc:description>
  <cp:lastModifiedBy/>
  <cp:revision>1</cp:revision>
  <dcterms:created xsi:type="dcterms:W3CDTF">2013-12-23T23:15:00Z</dcterms:created>
  <dcterms:modified xsi:type="dcterms:W3CDTF">2013-12-23T23:15:00Z</dcterms:modified>
  <cp:category/>
</cp:coreProperties>
</file>